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Default="008279BD" w:rsidP="008279BD">
      <w:pPr>
        <w:pStyle w:val="Heading1"/>
        <w:spacing w:after="240"/>
      </w:pPr>
      <w:r>
        <w:t>Build inclusive online learning</w:t>
      </w:r>
    </w:p>
    <w:p w:rsidR="008279BD" w:rsidRDefault="008279BD" w:rsidP="008279BD">
      <w:pPr>
        <w:pStyle w:val="Heading2"/>
      </w:pPr>
      <w:r w:rsidRPr="008279BD">
        <w:t xml:space="preserve">Welcome </w:t>
      </w:r>
    </w:p>
    <w:p w:rsidR="008279BD" w:rsidRPr="008279BD" w:rsidRDefault="008279BD" w:rsidP="00125B9E">
      <w:pPr>
        <w:spacing w:after="240"/>
      </w:pPr>
      <w:r>
        <w:t xml:space="preserve">Welcome </w:t>
      </w:r>
      <w:r w:rsidRPr="008279BD">
        <w:t>students; tell them about yourself</w:t>
      </w:r>
    </w:p>
    <w:p w:rsidR="008279BD" w:rsidRDefault="008279BD" w:rsidP="008279BD">
      <w:pPr>
        <w:pStyle w:val="Heading2"/>
      </w:pPr>
      <w:r w:rsidRPr="008279BD">
        <w:t>Scaffolding tools</w:t>
      </w:r>
    </w:p>
    <w:p w:rsidR="008279BD" w:rsidRPr="008279BD" w:rsidRDefault="008279BD" w:rsidP="00125B9E">
      <w:pPr>
        <w:spacing w:after="240"/>
      </w:pPr>
      <w:r>
        <w:t>Offer outlines and other scaffolding tools</w:t>
      </w:r>
    </w:p>
    <w:p w:rsidR="008279BD" w:rsidRDefault="00125B9E" w:rsidP="008279BD">
      <w:pPr>
        <w:pStyle w:val="Heading2"/>
      </w:pPr>
      <w:r>
        <w:t>Request f</w:t>
      </w:r>
      <w:r w:rsidR="008279BD">
        <w:t>eedback</w:t>
      </w:r>
    </w:p>
    <w:p w:rsidR="008279BD" w:rsidRDefault="008279BD" w:rsidP="00125B9E">
      <w:pPr>
        <w:spacing w:after="240"/>
      </w:pPr>
      <w:r>
        <w:t>Ask for student feedback</w:t>
      </w:r>
    </w:p>
    <w:p w:rsidR="008279BD" w:rsidRDefault="008279BD" w:rsidP="008279BD">
      <w:pPr>
        <w:pStyle w:val="Heading2"/>
      </w:pPr>
      <w:r>
        <w:t>Clear expectations</w:t>
      </w:r>
    </w:p>
    <w:p w:rsidR="008279BD" w:rsidRDefault="008279BD" w:rsidP="00125B9E">
      <w:pPr>
        <w:spacing w:after="240"/>
      </w:pPr>
      <w:r>
        <w:t>Give clear instructions and expectations in several locations</w:t>
      </w:r>
    </w:p>
    <w:p w:rsidR="00125B9E" w:rsidRDefault="00125B9E" w:rsidP="00125B9E">
      <w:pPr>
        <w:pStyle w:val="Heading2"/>
      </w:pPr>
      <w:r>
        <w:t>Accessible and usable</w:t>
      </w:r>
    </w:p>
    <w:p w:rsidR="00125B9E" w:rsidRDefault="00125B9E" w:rsidP="00125B9E">
      <w:pPr>
        <w:spacing w:after="240"/>
      </w:pPr>
      <w:r>
        <w:t>Ensure content is accessible to accommodate disability, and user-friendly</w:t>
      </w:r>
    </w:p>
    <w:p w:rsidR="00125B9E" w:rsidRDefault="00125B9E" w:rsidP="00125B9E">
      <w:pPr>
        <w:pStyle w:val="Heading2"/>
      </w:pPr>
      <w:r>
        <w:t>Regular online communication</w:t>
      </w:r>
    </w:p>
    <w:p w:rsidR="00125B9E" w:rsidRPr="008279BD" w:rsidRDefault="00125B9E" w:rsidP="00125B9E">
      <w:pPr>
        <w:spacing w:after="240"/>
      </w:pPr>
      <w:r>
        <w:t>Communicate online regularly (phone, Skype, chat, email, discussion boards)</w:t>
      </w:r>
    </w:p>
    <w:p w:rsidR="008279BD" w:rsidRDefault="008279BD" w:rsidP="008279BD">
      <w:pPr>
        <w:pStyle w:val="Heading2"/>
      </w:pPr>
      <w:r>
        <w:t>Vary content</w:t>
      </w:r>
    </w:p>
    <w:p w:rsidR="008279BD" w:rsidRDefault="008279BD" w:rsidP="00125B9E">
      <w:pPr>
        <w:spacing w:after="240"/>
      </w:pPr>
      <w:r>
        <w:t>Present content in multiple formats (text, audio, video, images, diagrams)</w:t>
      </w:r>
    </w:p>
    <w:p w:rsidR="008279BD" w:rsidRDefault="00125B9E" w:rsidP="00480EF1">
      <w:pPr>
        <w:pStyle w:val="Heading2"/>
      </w:pPr>
      <w:r>
        <w:t>Content design</w:t>
      </w:r>
    </w:p>
    <w:p w:rsidR="008279BD" w:rsidRDefault="008279BD" w:rsidP="00125B9E">
      <w:pPr>
        <w:spacing w:after="240"/>
      </w:pPr>
      <w:r>
        <w:t>Organise/deliver content clearly, logically and simply</w:t>
      </w:r>
    </w:p>
    <w:p w:rsidR="00125B9E" w:rsidRDefault="00125B9E" w:rsidP="00125B9E">
      <w:pPr>
        <w:pStyle w:val="Heading2"/>
      </w:pPr>
      <w:r>
        <w:t>Explain Big Picture</w:t>
      </w:r>
    </w:p>
    <w:p w:rsidR="00125B9E" w:rsidRDefault="00125B9E" w:rsidP="00125B9E">
      <w:pPr>
        <w:spacing w:after="240"/>
      </w:pPr>
      <w:r>
        <w:t>Relate weekly content to overall learning and graduate outcomes</w:t>
      </w:r>
    </w:p>
    <w:p w:rsidR="008279BD" w:rsidRDefault="008279BD" w:rsidP="00480EF1">
      <w:pPr>
        <w:pStyle w:val="Heading2"/>
      </w:pPr>
      <w:r>
        <w:t>Address diversity</w:t>
      </w:r>
    </w:p>
    <w:p w:rsidR="008279BD" w:rsidRDefault="008279BD" w:rsidP="00125B9E">
      <w:pPr>
        <w:spacing w:after="240"/>
      </w:pPr>
      <w:r>
        <w:t>Address a wide variety of interest and backgrounds</w:t>
      </w:r>
    </w:p>
    <w:p w:rsidR="008279BD" w:rsidRDefault="008279BD" w:rsidP="00480EF1">
      <w:pPr>
        <w:pStyle w:val="Heading2"/>
      </w:pPr>
      <w:r>
        <w:t>Digital literacy</w:t>
      </w:r>
    </w:p>
    <w:p w:rsidR="008279BD" w:rsidRDefault="008279BD" w:rsidP="00125B9E">
      <w:pPr>
        <w:spacing w:after="240"/>
      </w:pPr>
      <w:r>
        <w:t>Provide digital literacy skills and resources</w:t>
      </w:r>
    </w:p>
    <w:p w:rsidR="008279BD" w:rsidRDefault="008279BD" w:rsidP="00480EF1">
      <w:pPr>
        <w:pStyle w:val="Heading2"/>
      </w:pPr>
      <w:r>
        <w:t>Support services</w:t>
      </w:r>
    </w:p>
    <w:p w:rsidR="008279BD" w:rsidRDefault="008279BD" w:rsidP="00125B9E">
      <w:pPr>
        <w:spacing w:after="240"/>
      </w:pPr>
      <w:r>
        <w:t>Direct to student support services</w:t>
      </w:r>
    </w:p>
    <w:p w:rsidR="008279BD" w:rsidRDefault="008279BD" w:rsidP="00480EF1">
      <w:pPr>
        <w:pStyle w:val="Heading2"/>
      </w:pPr>
      <w:r>
        <w:t>Code of conduct</w:t>
      </w:r>
    </w:p>
    <w:p w:rsidR="008279BD" w:rsidRDefault="008279BD" w:rsidP="00125B9E">
      <w:pPr>
        <w:spacing w:after="240"/>
      </w:pPr>
      <w:r>
        <w:t>Establish code of conduct protocols and netiquette</w:t>
      </w:r>
    </w:p>
    <w:p w:rsidR="00480EF1" w:rsidRDefault="00480EF1" w:rsidP="00480EF1">
      <w:pPr>
        <w:pStyle w:val="Heading2"/>
      </w:pPr>
      <w:r>
        <w:t>Language skills</w:t>
      </w:r>
    </w:p>
    <w:p w:rsidR="00480EF1" w:rsidRDefault="00480EF1" w:rsidP="00125B9E">
      <w:pPr>
        <w:spacing w:after="240"/>
      </w:pPr>
      <w:r>
        <w:t>Cater for a wide range of language skills</w:t>
      </w:r>
    </w:p>
    <w:p w:rsidR="00480EF1" w:rsidRDefault="00480EF1" w:rsidP="00480EF1">
      <w:pPr>
        <w:pStyle w:val="Heading2"/>
      </w:pPr>
      <w:r>
        <w:t>Provide feedback</w:t>
      </w:r>
    </w:p>
    <w:p w:rsidR="00480EF1" w:rsidRDefault="00480EF1" w:rsidP="00125B9E">
      <w:pPr>
        <w:spacing w:after="240"/>
      </w:pPr>
      <w:r>
        <w:t>Provide regular, constructive and timely feedback</w:t>
      </w:r>
      <w:bookmarkStart w:id="0" w:name="_GoBack"/>
      <w:bookmarkEnd w:id="0"/>
    </w:p>
    <w:p w:rsidR="00480EF1" w:rsidRDefault="00480EF1" w:rsidP="00480EF1">
      <w:pPr>
        <w:pStyle w:val="Heading2"/>
      </w:pPr>
      <w:r>
        <w:t>E-learning technologies</w:t>
      </w:r>
    </w:p>
    <w:p w:rsidR="00480EF1" w:rsidRPr="008279BD" w:rsidRDefault="00480EF1" w:rsidP="008279BD">
      <w:r>
        <w:t>Offer guides that show how to use e-learning technologies</w:t>
      </w:r>
    </w:p>
    <w:p w:rsidR="008279BD" w:rsidRPr="008279BD" w:rsidRDefault="008279BD" w:rsidP="008279BD"/>
    <w:sectPr w:rsidR="008279BD" w:rsidRPr="0082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4D64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7A22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A3A40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E69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876F4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D"/>
    <w:rsid w:val="00125B9E"/>
    <w:rsid w:val="00480EF1"/>
    <w:rsid w:val="00734E48"/>
    <w:rsid w:val="00793639"/>
    <w:rsid w:val="008279BD"/>
    <w:rsid w:val="009C2775"/>
    <w:rsid w:val="00BA3564"/>
    <w:rsid w:val="00BF17FC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470B9-42D2-40BE-88F2-E1565BE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paragraph" w:styleId="ListBullet">
    <w:name w:val="List Bullet"/>
    <w:basedOn w:val="Normal"/>
    <w:uiPriority w:val="99"/>
    <w:unhideWhenUsed/>
    <w:rsid w:val="008279B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2</cp:revision>
  <dcterms:created xsi:type="dcterms:W3CDTF">2018-02-06T02:55:00Z</dcterms:created>
  <dcterms:modified xsi:type="dcterms:W3CDTF">2018-02-20T03:42:00Z</dcterms:modified>
</cp:coreProperties>
</file>