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C244DE" w:rsidP="00C244DE">
      <w:pPr>
        <w:pStyle w:val="Heading1"/>
      </w:pPr>
      <w:r>
        <w:t>ETP</w:t>
      </w:r>
      <w:r w:rsidR="00255DFF">
        <w:t>102</w:t>
      </w:r>
      <w:bookmarkStart w:id="0" w:name="_GoBack"/>
      <w:bookmarkEnd w:id="0"/>
      <w:r>
        <w:t xml:space="preserve"> unit success rates by cohort, 2014–2016</w:t>
      </w:r>
    </w:p>
    <w:p w:rsidR="00C244DE" w:rsidRDefault="00C244DE"/>
    <w:p w:rsidR="00C244DE" w:rsidRDefault="00C244DE" w:rsidP="00C244DE">
      <w:pPr>
        <w:pStyle w:val="Heading2"/>
      </w:pPr>
      <w:r>
        <w:t>Trimester 2, 2014</w:t>
      </w:r>
    </w:p>
    <w:p w:rsidR="00C244DE" w:rsidRDefault="00C244DE">
      <w:r w:rsidRPr="00C244DE">
        <w:rPr>
          <w:b/>
        </w:rPr>
        <w:t>All domestic</w:t>
      </w:r>
      <w:r>
        <w:t xml:space="preserve">: </w:t>
      </w:r>
      <w:r w:rsidRPr="00C244DE">
        <w:rPr>
          <w:rFonts w:ascii="Calibri" w:eastAsia="Times New Roman" w:hAnsi="Calibri" w:cs="Times New Roman"/>
          <w:color w:val="000000"/>
          <w:lang w:eastAsia="en-AU"/>
        </w:rPr>
        <w:t>88.3%</w:t>
      </w:r>
    </w:p>
    <w:p w:rsidR="00C244DE" w:rsidRDefault="00C244DE">
      <w:r w:rsidRPr="00C244DE">
        <w:rPr>
          <w:b/>
        </w:rPr>
        <w:t>Low SES</w:t>
      </w:r>
      <w:r>
        <w:t xml:space="preserve">: </w:t>
      </w:r>
      <w:r w:rsidRPr="00C244DE">
        <w:t>79.7%</w:t>
      </w:r>
    </w:p>
    <w:p w:rsidR="00C244DE" w:rsidRDefault="00C244DE">
      <w:r w:rsidRPr="00C244DE">
        <w:rPr>
          <w:b/>
        </w:rPr>
        <w:t>Regional/remote</w:t>
      </w:r>
      <w:r>
        <w:t>: 82.3%</w:t>
      </w:r>
    </w:p>
    <w:p w:rsidR="00C244DE" w:rsidRDefault="00C244DE">
      <w:r w:rsidRPr="00C244DE">
        <w:rPr>
          <w:b/>
        </w:rPr>
        <w:t>Disability</w:t>
      </w:r>
      <w:r>
        <w:t>: 83.0%</w:t>
      </w:r>
    </w:p>
    <w:p w:rsidR="00C244DE" w:rsidRDefault="00C244DE" w:rsidP="00C244DE">
      <w:pPr>
        <w:spacing w:after="240"/>
      </w:pPr>
      <w:r w:rsidRPr="00C244DE">
        <w:rPr>
          <w:b/>
        </w:rPr>
        <w:t>Indigenous</w:t>
      </w:r>
      <w:r>
        <w:t>: 18.8%</w:t>
      </w:r>
    </w:p>
    <w:p w:rsidR="00C244DE" w:rsidRDefault="00C244DE" w:rsidP="00C244DE">
      <w:pPr>
        <w:pStyle w:val="Heading2"/>
      </w:pPr>
      <w:r>
        <w:t xml:space="preserve">Trimester </w:t>
      </w:r>
      <w:r>
        <w:t>2, 2015</w:t>
      </w:r>
    </w:p>
    <w:p w:rsidR="00C244DE" w:rsidRDefault="00C244DE" w:rsidP="00C244DE">
      <w:r w:rsidRPr="00C244DE">
        <w:rPr>
          <w:b/>
        </w:rPr>
        <w:t>All domestic</w:t>
      </w:r>
      <w:r>
        <w:t>:</w:t>
      </w:r>
      <w:r>
        <w:t xml:space="preserve"> 89.2%</w:t>
      </w:r>
    </w:p>
    <w:p w:rsidR="00C244DE" w:rsidRDefault="00C244DE" w:rsidP="00C244DE">
      <w:r w:rsidRPr="00C244DE">
        <w:rPr>
          <w:b/>
        </w:rPr>
        <w:t>Low SES</w:t>
      </w:r>
      <w:r>
        <w:t>:</w:t>
      </w:r>
      <w:r>
        <w:t xml:space="preserve"> 84.6%</w:t>
      </w:r>
    </w:p>
    <w:p w:rsidR="00C244DE" w:rsidRDefault="00C244DE" w:rsidP="00C244DE">
      <w:r w:rsidRPr="00C244DE">
        <w:rPr>
          <w:b/>
        </w:rPr>
        <w:t>Regional/remote</w:t>
      </w:r>
      <w:r>
        <w:t>:</w:t>
      </w:r>
      <w:r>
        <w:t xml:space="preserve"> 88.4%</w:t>
      </w:r>
    </w:p>
    <w:p w:rsidR="00C244DE" w:rsidRDefault="00C244DE" w:rsidP="00C244DE">
      <w:r w:rsidRPr="00C244DE">
        <w:rPr>
          <w:b/>
        </w:rPr>
        <w:t>Disability</w:t>
      </w:r>
      <w:r>
        <w:t>:</w:t>
      </w:r>
      <w:r>
        <w:t xml:space="preserve"> 81.1%</w:t>
      </w:r>
    </w:p>
    <w:p w:rsidR="00C244DE" w:rsidRDefault="00C244DE" w:rsidP="00C244DE">
      <w:pPr>
        <w:spacing w:after="240"/>
      </w:pPr>
      <w:r w:rsidRPr="00C244DE">
        <w:rPr>
          <w:b/>
        </w:rPr>
        <w:t>Indigenous</w:t>
      </w:r>
      <w:r>
        <w:t>:</w:t>
      </w:r>
      <w:r>
        <w:t xml:space="preserve"> 64.3%</w:t>
      </w:r>
    </w:p>
    <w:p w:rsidR="00C244DE" w:rsidRDefault="00C244DE" w:rsidP="00C244DE">
      <w:pPr>
        <w:pStyle w:val="Heading2"/>
      </w:pPr>
      <w:r>
        <w:t xml:space="preserve">Trimester </w:t>
      </w:r>
      <w:r>
        <w:t>2</w:t>
      </w:r>
      <w:r>
        <w:t>, 201</w:t>
      </w:r>
      <w:r>
        <w:t>6</w:t>
      </w:r>
    </w:p>
    <w:p w:rsidR="00C244DE" w:rsidRDefault="00C244DE" w:rsidP="00C244DE">
      <w:r w:rsidRPr="00C244DE">
        <w:rPr>
          <w:b/>
        </w:rPr>
        <w:t>All domestic</w:t>
      </w:r>
      <w:r>
        <w:t>:</w:t>
      </w:r>
      <w:r>
        <w:t xml:space="preserve"> 92.9%</w:t>
      </w:r>
    </w:p>
    <w:p w:rsidR="00C244DE" w:rsidRDefault="00C244DE" w:rsidP="00C244DE">
      <w:r w:rsidRPr="00C244DE">
        <w:rPr>
          <w:b/>
        </w:rPr>
        <w:t>Low SES</w:t>
      </w:r>
      <w:r>
        <w:t>:</w:t>
      </w:r>
      <w:r>
        <w:t xml:space="preserve"> 90.2%</w:t>
      </w:r>
    </w:p>
    <w:p w:rsidR="00C244DE" w:rsidRDefault="00C244DE" w:rsidP="00C244DE">
      <w:r w:rsidRPr="00C244DE">
        <w:rPr>
          <w:b/>
        </w:rPr>
        <w:t>Regional/remote</w:t>
      </w:r>
      <w:r>
        <w:t>:</w:t>
      </w:r>
      <w:r>
        <w:t xml:space="preserve"> 93.7%</w:t>
      </w:r>
    </w:p>
    <w:p w:rsidR="00C244DE" w:rsidRDefault="00C244DE" w:rsidP="00C244DE">
      <w:r w:rsidRPr="00C244DE">
        <w:rPr>
          <w:b/>
        </w:rPr>
        <w:t>Disability</w:t>
      </w:r>
      <w:r>
        <w:t>:</w:t>
      </w:r>
      <w:r>
        <w:t xml:space="preserve"> </w:t>
      </w:r>
      <w:r>
        <w:t>89.7%</w:t>
      </w:r>
    </w:p>
    <w:p w:rsidR="00C244DE" w:rsidRDefault="00C244DE" w:rsidP="00C244DE">
      <w:pPr>
        <w:spacing w:after="240"/>
      </w:pPr>
      <w:r w:rsidRPr="00C244DE">
        <w:rPr>
          <w:b/>
        </w:rPr>
        <w:t>Indigenous</w:t>
      </w:r>
      <w:r>
        <w:t>:</w:t>
      </w:r>
      <w:r>
        <w:t xml:space="preserve"> 90.0%</w:t>
      </w:r>
    </w:p>
    <w:p w:rsidR="00C244DE" w:rsidRDefault="00C244DE"/>
    <w:p w:rsidR="00C244DE" w:rsidRDefault="00C244DE"/>
    <w:tbl>
      <w:tblPr>
        <w:tblpPr w:leftFromText="180" w:rightFromText="180" w:vertAnchor="text" w:horzAnchor="margin" w:tblpY="129"/>
        <w:tblW w:w="4640" w:type="dxa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</w:tblGrid>
      <w:tr w:rsidR="00C244DE" w:rsidRPr="00C244DE" w:rsidTr="00C244DE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44DE" w:rsidRPr="00C244DE" w:rsidTr="00C244DE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44DE" w:rsidRPr="00C244DE" w:rsidTr="00C244DE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44DE" w:rsidRPr="00C244DE" w:rsidTr="00C244DE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44DE" w:rsidRPr="00C244DE" w:rsidTr="00C244DE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44DE" w:rsidRPr="00C244DE" w:rsidTr="00C244DE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4DE" w:rsidRPr="00C244DE" w:rsidRDefault="00C244DE" w:rsidP="00C244DE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p w:rsidR="00C244DE" w:rsidRDefault="00C244DE"/>
    <w:sectPr w:rsidR="00C24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E"/>
    <w:rsid w:val="00255DFF"/>
    <w:rsid w:val="00734E48"/>
    <w:rsid w:val="00793639"/>
    <w:rsid w:val="009C2775"/>
    <w:rsid w:val="00BA3564"/>
    <w:rsid w:val="00BF17FC"/>
    <w:rsid w:val="00C244DE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F2F4F-DCA6-4AA4-8CB0-A731C378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2017-10-31T21:42:00Z</dcterms:created>
  <dcterms:modified xsi:type="dcterms:W3CDTF">2017-10-31T21:52:00Z</dcterms:modified>
</cp:coreProperties>
</file>