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97" w:rsidRPr="00F93829" w:rsidRDefault="004E0997" w:rsidP="00F93829">
      <w:pPr>
        <w:pStyle w:val="Heading1"/>
        <w:spacing w:after="240"/>
        <w:rPr>
          <w:b/>
          <w:color w:val="auto"/>
        </w:rPr>
      </w:pPr>
      <w:r w:rsidRPr="00F93829">
        <w:rPr>
          <w:b/>
          <w:color w:val="auto"/>
        </w:rPr>
        <w:t>Inclusive curriculum exemplar: Annotated documents and other simple things</w:t>
      </w:r>
      <w:r w:rsidR="00F93829">
        <w:rPr>
          <w:b/>
          <w:color w:val="auto"/>
        </w:rPr>
        <w:t xml:space="preserve">, Dr Mary </w:t>
      </w:r>
      <w:proofErr w:type="spellStart"/>
      <w:r w:rsidR="00F93829">
        <w:rPr>
          <w:b/>
          <w:color w:val="auto"/>
        </w:rPr>
        <w:t>Dracup</w:t>
      </w:r>
      <w:proofErr w:type="spellEnd"/>
      <w:r w:rsidR="00F93829">
        <w:rPr>
          <w:b/>
          <w:color w:val="auto"/>
        </w:rPr>
        <w:t xml:space="preserve"> and Dr Tanya King</w:t>
      </w:r>
    </w:p>
    <w:p w:rsidR="004E0997" w:rsidRPr="00F93829" w:rsidRDefault="00F93829">
      <w:r>
        <w:t>[Start t</w:t>
      </w:r>
      <w:r w:rsidR="004E0997" w:rsidRPr="00F93829">
        <w:t>ranscript</w:t>
      </w:r>
      <w:r>
        <w:t>]</w:t>
      </w:r>
    </w:p>
    <w:p w:rsidR="00F93829" w:rsidRDefault="00F93829">
      <w:pPr>
        <w:rPr>
          <w:b/>
        </w:rPr>
      </w:pPr>
      <w:r>
        <w:rPr>
          <w:b/>
        </w:rPr>
        <w:t>[Mary]</w:t>
      </w:r>
    </w:p>
    <w:p w:rsidR="0096201B" w:rsidRDefault="005A0111">
      <w:r>
        <w:t>Hi I’</w:t>
      </w:r>
      <w:r w:rsidR="002C2CE1">
        <w:t xml:space="preserve">m Mary </w:t>
      </w:r>
      <w:proofErr w:type="spellStart"/>
      <w:r w:rsidR="002C2CE1">
        <w:t>Dracup</w:t>
      </w:r>
      <w:proofErr w:type="spellEnd"/>
      <w:proofErr w:type="gramStart"/>
      <w:r w:rsidR="002C2CE1">
        <w:t xml:space="preserve">. </w:t>
      </w:r>
      <w:proofErr w:type="gramEnd"/>
      <w:r w:rsidR="002C2CE1">
        <w:t xml:space="preserve">This video demonstrates </w:t>
      </w:r>
      <w:r w:rsidR="0096201B">
        <w:t xml:space="preserve">a couple of </w:t>
      </w:r>
      <w:r w:rsidR="002C2CE1">
        <w:t xml:space="preserve">simple but </w:t>
      </w:r>
      <w:r w:rsidR="0096201B">
        <w:t xml:space="preserve">really effective things </w:t>
      </w:r>
      <w:r w:rsidR="004E0997">
        <w:t xml:space="preserve">that </w:t>
      </w:r>
      <w:r w:rsidR="0096201B">
        <w:t xml:space="preserve">Tanya King has done in one of her anthropology units to make </w:t>
      </w:r>
      <w:r w:rsidR="00941071">
        <w:t>her students’</w:t>
      </w:r>
      <w:r w:rsidR="0096201B">
        <w:t xml:space="preserve"> learning experience more inclusive.</w:t>
      </w:r>
    </w:p>
    <w:p w:rsidR="0096201B" w:rsidRDefault="003933DC" w:rsidP="003933DC">
      <w:r>
        <w:t>First she prepared a video annotation of her unit guide, then she made a video an</w:t>
      </w:r>
      <w:r w:rsidR="0093451E">
        <w:t>notating a reading, with a quiz;</w:t>
      </w:r>
      <w:r>
        <w:t xml:space="preserve"> and then she prepared annotated readings of all her readings in both PDF and Word form.</w:t>
      </w:r>
    </w:p>
    <w:p w:rsidR="00CB4737" w:rsidRDefault="003933DC" w:rsidP="00836E1B">
      <w:r>
        <w:t>The first thing Tanya did was prepare an annotated version of the unit guide, using video</w:t>
      </w:r>
      <w:proofErr w:type="gramStart"/>
      <w:r>
        <w:t xml:space="preserve">. </w:t>
      </w:r>
      <w:proofErr w:type="gramEnd"/>
      <w:r w:rsidR="00D55A53">
        <w:t xml:space="preserve">She used the app </w:t>
      </w:r>
      <w:r w:rsidR="0093451E">
        <w:t>‘</w:t>
      </w:r>
      <w:r w:rsidR="00D55A53">
        <w:t>Explain everything</w:t>
      </w:r>
      <w:r w:rsidR="0093451E">
        <w:t>’</w:t>
      </w:r>
      <w:r w:rsidR="00D55A53">
        <w:t xml:space="preserve"> to record voiceover while she walked students through the</w:t>
      </w:r>
      <w:r w:rsidR="0093451E">
        <w:t xml:space="preserve"> main things in the unit guide.</w:t>
      </w:r>
    </w:p>
    <w:p w:rsidR="00F93829" w:rsidRPr="00F93829" w:rsidRDefault="00F93829" w:rsidP="00836E1B">
      <w:r w:rsidRPr="00F93829">
        <w:t>[</w:t>
      </w:r>
      <w:r w:rsidR="00CB4737" w:rsidRPr="00F93829">
        <w:t xml:space="preserve">Excerpts </w:t>
      </w:r>
      <w:r w:rsidRPr="00F93829">
        <w:t>from video annotated unit guide]</w:t>
      </w:r>
    </w:p>
    <w:p w:rsidR="00F93829" w:rsidRPr="00F93829" w:rsidRDefault="00F93829" w:rsidP="00836E1B">
      <w:pPr>
        <w:rPr>
          <w:b/>
        </w:rPr>
      </w:pPr>
      <w:r w:rsidRPr="00F93829">
        <w:rPr>
          <w:b/>
        </w:rPr>
        <w:t>[Tanya]</w:t>
      </w:r>
    </w:p>
    <w:p w:rsidR="004B5CD9" w:rsidRDefault="003933DC" w:rsidP="00836E1B">
      <w:r>
        <w:t xml:space="preserve">Hi everyone, my name’s Tanya King and I’ll be your unit chair for this trimester in </w:t>
      </w:r>
      <w:r w:rsidR="009D1969">
        <w:t>10 Billion People: Environmental A</w:t>
      </w:r>
      <w:r>
        <w:t xml:space="preserve">nthropology … So whereas traditionally we’ve had a majority of students coming from a Bachelor </w:t>
      </w:r>
      <w:r w:rsidR="005526C5">
        <w:t>o</w:t>
      </w:r>
      <w:r w:rsidR="00206C07">
        <w:t>f Arts, increasingly we’ve got—</w:t>
      </w:r>
      <w:r w:rsidR="005526C5">
        <w:t>I mean here w</w:t>
      </w:r>
      <w:r w:rsidR="00206C07">
        <w:t>e go—</w:t>
      </w:r>
      <w:r w:rsidR="005526C5">
        <w:t>quite a few</w:t>
      </w:r>
      <w:r w:rsidR="00206C07">
        <w:t xml:space="preserve"> pe</w:t>
      </w:r>
      <w:r w:rsidR="003572C4">
        <w:t xml:space="preserve">ople from Bachelor of Zoology.  </w:t>
      </w:r>
      <w:r w:rsidR="00206C07">
        <w:t>N</w:t>
      </w:r>
      <w:r w:rsidR="005526C5">
        <w:t xml:space="preserve">ow pause when you’re ready and have a read of the introduction to the unit as a whole because it does sort of capture that intersection of theory and policy, practical </w:t>
      </w:r>
      <w:r w:rsidR="009D1969">
        <w:t>policy implementation.  B</w:t>
      </w:r>
      <w:r w:rsidR="007B2160">
        <w:t xml:space="preserve">ut we’re sort of taking it back to a more Western experience I suppose in Week 7, or an experience that you might be more familiar with. </w:t>
      </w:r>
      <w:r w:rsidR="009D1969">
        <w:t xml:space="preserve"> </w:t>
      </w:r>
      <w:r w:rsidR="007B2160">
        <w:t xml:space="preserve">The presentation is in two parts for both on- and off-campus students. </w:t>
      </w:r>
      <w:r w:rsidR="00206C07">
        <w:t xml:space="preserve"> </w:t>
      </w:r>
      <w:r w:rsidR="007B2160">
        <w:t>There’ll be a component where you’ll be asked to hand in r</w:t>
      </w:r>
      <w:r w:rsidR="00206C07">
        <w:t>oughly 500 words—</w:t>
      </w:r>
      <w:r w:rsidR="007B2160">
        <w:t>a page</w:t>
      </w:r>
      <w:r w:rsidR="00206C07">
        <w:t xml:space="preserve"> </w:t>
      </w:r>
      <w:r w:rsidR="0093451E">
        <w:t>of dot points</w:t>
      </w:r>
      <w:r w:rsidR="00206C07">
        <w:t>—you’ll be happy to know.  I</w:t>
      </w:r>
      <w:r w:rsidR="007B2160">
        <w:t>t’s a bit of a cracker actually, I really like it</w:t>
      </w:r>
      <w:proofErr w:type="gramStart"/>
      <w:r w:rsidR="007B2160">
        <w:t xml:space="preserve">. </w:t>
      </w:r>
      <w:proofErr w:type="gramEnd"/>
      <w:r w:rsidR="007B2160">
        <w:t>Start thin</w:t>
      </w:r>
      <w:r w:rsidR="00206C07">
        <w:t xml:space="preserve">king about the kind of question, </w:t>
      </w:r>
      <w:r w:rsidR="007B2160">
        <w:t>which</w:t>
      </w:r>
      <w:r w:rsidR="00F93829">
        <w:t xml:space="preserve"> question you’d like to answer.</w:t>
      </w:r>
    </w:p>
    <w:p w:rsidR="00F93829" w:rsidRDefault="00F93829" w:rsidP="00F93829">
      <w:pPr>
        <w:rPr>
          <w:b/>
        </w:rPr>
      </w:pPr>
      <w:r>
        <w:rPr>
          <w:b/>
        </w:rPr>
        <w:t>[Mary]</w:t>
      </w:r>
    </w:p>
    <w:p w:rsidR="007B2160" w:rsidRDefault="007B2160" w:rsidP="00836E1B">
      <w:r>
        <w:t>Here’s Tanya explaining the rationale behind her video-annotated reading at a showcase.</w:t>
      </w:r>
    </w:p>
    <w:p w:rsidR="00F93829" w:rsidRDefault="00F93829" w:rsidP="00F93829">
      <w:pPr>
        <w:rPr>
          <w:b/>
        </w:rPr>
      </w:pPr>
      <w:r>
        <w:rPr>
          <w:b/>
        </w:rPr>
        <w:t>[</w:t>
      </w:r>
      <w:r>
        <w:rPr>
          <w:b/>
        </w:rPr>
        <w:t>Tanya</w:t>
      </w:r>
      <w:r>
        <w:rPr>
          <w:b/>
        </w:rPr>
        <w:t>]</w:t>
      </w:r>
    </w:p>
    <w:p w:rsidR="007B2160" w:rsidRDefault="007B2160" w:rsidP="00836E1B">
      <w:r>
        <w:t>Students didn’t necessarily understand the readings, didn’t necessarily know the words to use, and that was a real barrier for them to participate</w:t>
      </w:r>
      <w:r w:rsidR="00206C07">
        <w:t>.  P</w:t>
      </w:r>
      <w:r>
        <w:t>articularly i</w:t>
      </w:r>
      <w:r w:rsidR="009D1969">
        <w:t>f they’re coming from low socio</w:t>
      </w:r>
      <w:r>
        <w:t xml:space="preserve">economic backgrounds, they might not necessarily have the confidence to sort of have a crack at some of these ideas that are </w:t>
      </w:r>
      <w:r w:rsidR="00206C07">
        <w:t>sort of really complex for them.  A</w:t>
      </w:r>
      <w:r>
        <w:t>nd so they need an enhanced level of confidence, I think, to enable them to p</w:t>
      </w:r>
      <w:r w:rsidR="00F93829">
        <w:t>articipate more fully in class.</w:t>
      </w:r>
    </w:p>
    <w:p w:rsidR="00F93829" w:rsidRPr="00F93829" w:rsidRDefault="00F93829" w:rsidP="00836E1B">
      <w:r w:rsidRPr="00F93829">
        <w:t>[</w:t>
      </w:r>
      <w:r w:rsidR="00CB4737" w:rsidRPr="00F93829">
        <w:t>Excerp</w:t>
      </w:r>
      <w:r w:rsidRPr="00F93829">
        <w:t>ts from video annotated reading]</w:t>
      </w:r>
    </w:p>
    <w:p w:rsidR="006119AE" w:rsidRDefault="007B2160" w:rsidP="00836E1B">
      <w:r>
        <w:t>Hi, in this short instructional video,</w:t>
      </w:r>
      <w:r w:rsidR="00A841A4">
        <w:t xml:space="preserve"> I’m going to help you to </w:t>
      </w:r>
      <w:r w:rsidR="00206C07">
        <w:t xml:space="preserve">read an anthropology article.  </w:t>
      </w:r>
      <w:r w:rsidR="00A841A4">
        <w:t>The article we’re going to be looking at is quite a famou</w:t>
      </w:r>
      <w:r w:rsidR="003572C4">
        <w:t>s one by Peter Metcalf, called 'Death be not strange'</w:t>
      </w:r>
      <w:proofErr w:type="gramStart"/>
      <w:r w:rsidR="00A841A4">
        <w:t xml:space="preserve">. </w:t>
      </w:r>
      <w:proofErr w:type="gramEnd"/>
      <w:r w:rsidR="00A841A4">
        <w:t xml:space="preserve">In this article he discusses </w:t>
      </w:r>
      <w:r w:rsidR="00206C07">
        <w:t xml:space="preserve">the mortuary rituals of the </w:t>
      </w:r>
      <w:proofErr w:type="spellStart"/>
      <w:r w:rsidR="00206C07">
        <w:t>Bera</w:t>
      </w:r>
      <w:r w:rsidR="00A841A4">
        <w:t>wan</w:t>
      </w:r>
      <w:proofErr w:type="spellEnd"/>
      <w:r w:rsidR="00A841A4">
        <w:t xml:space="preserve"> in Malaysian Borneo</w:t>
      </w:r>
      <w:proofErr w:type="gramStart"/>
      <w:r w:rsidR="00A841A4">
        <w:t xml:space="preserve">. </w:t>
      </w:r>
      <w:proofErr w:type="gramEnd"/>
      <w:r w:rsidR="00A841A4">
        <w:t xml:space="preserve">He did fieldwork in the early </w:t>
      </w:r>
      <w:r w:rsidR="00206C07">
        <w:t>'</w:t>
      </w:r>
      <w:r w:rsidR="00A841A4">
        <w:t xml:space="preserve">70s and one </w:t>
      </w:r>
      <w:r w:rsidR="00206C07">
        <w:t>of the things he found was that</w:t>
      </w:r>
      <w:proofErr w:type="gramStart"/>
      <w:r w:rsidR="00A841A4">
        <w:t xml:space="preserve">… </w:t>
      </w:r>
      <w:proofErr w:type="gramEnd"/>
      <w:r w:rsidR="00A841A4">
        <w:t xml:space="preserve">Next you </w:t>
      </w:r>
      <w:r w:rsidR="00206C07">
        <w:t>should loo</w:t>
      </w:r>
      <w:bookmarkStart w:id="0" w:name="_GoBack"/>
      <w:bookmarkEnd w:id="0"/>
      <w:r w:rsidR="00206C07">
        <w:t>k to the introduction;</w:t>
      </w:r>
      <w:r w:rsidR="00A841A4">
        <w:t xml:space="preserve"> </w:t>
      </w:r>
      <w:r w:rsidR="00A841A4">
        <w:lastRenderedPageBreak/>
        <w:t>now this really sets the scene for the paper</w:t>
      </w:r>
      <w:proofErr w:type="gramStart"/>
      <w:r w:rsidR="00A841A4">
        <w:t xml:space="preserve">. </w:t>
      </w:r>
      <w:proofErr w:type="gramEnd"/>
      <w:r w:rsidR="00A841A4">
        <w:t>It might give you an overview of the literature that’s come before, or a straight introduction to the case study itself</w:t>
      </w:r>
      <w:proofErr w:type="gramStart"/>
      <w:r w:rsidR="00A841A4">
        <w:t xml:space="preserve">. </w:t>
      </w:r>
      <w:proofErr w:type="gramEnd"/>
      <w:r w:rsidR="00A841A4">
        <w:t xml:space="preserve">Now I’d like to point out something down here in the second paragraph: the use of the word </w:t>
      </w:r>
      <w:r w:rsidR="00206C07">
        <w:t>'</w:t>
      </w:r>
      <w:r w:rsidR="00A841A4">
        <w:t>first</w:t>
      </w:r>
      <w:r w:rsidR="00206C07">
        <w:t>'</w:t>
      </w:r>
      <w:r w:rsidR="00A841A4">
        <w:t xml:space="preserve">, </w:t>
      </w:r>
      <w:r w:rsidR="00206C07">
        <w:t>'</w:t>
      </w:r>
      <w:r w:rsidR="00A841A4">
        <w:t>second</w:t>
      </w:r>
      <w:r w:rsidR="00206C07">
        <w:t>'—</w:t>
      </w:r>
      <w:r w:rsidR="00A841A4">
        <w:t>when you start seeing authors listing things like this they’re often outlining or stepping through their argument, or at least stepping thro</w:t>
      </w:r>
      <w:r w:rsidR="00206C07">
        <w:t xml:space="preserve">ugh something really important.  </w:t>
      </w:r>
      <w:r w:rsidR="00A841A4">
        <w:t>Something else authors tend to do when they’re in the introductory parts of their paper is identify the literature which they’re opposing, or building upon, or contrasting their argument with</w:t>
      </w:r>
      <w:proofErr w:type="gramStart"/>
      <w:r w:rsidR="00A841A4">
        <w:t xml:space="preserve">. </w:t>
      </w:r>
      <w:proofErr w:type="gramEnd"/>
      <w:r w:rsidR="006119AE">
        <w:t>Here you’ll see Metcalf goes into a bit of detail on the old scholar James Frazer</w:t>
      </w:r>
      <w:proofErr w:type="gramStart"/>
      <w:r w:rsidR="00833160">
        <w:t xml:space="preserve">. </w:t>
      </w:r>
      <w:proofErr w:type="gramEnd"/>
      <w:r w:rsidR="00833160">
        <w:t>N</w:t>
      </w:r>
      <w:r w:rsidR="006119AE">
        <w:t>ow he makes a point to diffe</w:t>
      </w:r>
      <w:r w:rsidR="00206C07">
        <w:t xml:space="preserve">rentiate himself from Frazer.  </w:t>
      </w:r>
      <w:r w:rsidR="006119AE">
        <w:t>So remember to keep both of these in mind, both when you’re reading anthropology articles and when you’</w:t>
      </w:r>
      <w:r w:rsidR="00F93829">
        <w:t>re writing anthropology essays.</w:t>
      </w:r>
    </w:p>
    <w:p w:rsidR="00F93829" w:rsidRDefault="00F93829" w:rsidP="00F93829">
      <w:pPr>
        <w:rPr>
          <w:b/>
        </w:rPr>
      </w:pPr>
      <w:r>
        <w:rPr>
          <w:b/>
        </w:rPr>
        <w:t>[Mary]</w:t>
      </w:r>
    </w:p>
    <w:p w:rsidR="006119AE" w:rsidRDefault="006119AE" w:rsidP="00836E1B">
      <w:r>
        <w:t xml:space="preserve">Tanya added a quiz so students could </w:t>
      </w:r>
      <w:r w:rsidR="00206C07">
        <w:t xml:space="preserve">check their </w:t>
      </w:r>
      <w:r>
        <w:t>understand</w:t>
      </w:r>
      <w:r w:rsidR="00206C07">
        <w:t>ing of</w:t>
      </w:r>
      <w:r>
        <w:t xml:space="preserve"> the </w:t>
      </w:r>
      <w:r w:rsidR="00206C07">
        <w:t xml:space="preserve">most </w:t>
      </w:r>
      <w:r>
        <w:t>important points of the annotated reading.</w:t>
      </w:r>
    </w:p>
    <w:p w:rsidR="00F93829" w:rsidRDefault="00F93829" w:rsidP="00F93829">
      <w:pPr>
        <w:rPr>
          <w:b/>
        </w:rPr>
      </w:pPr>
      <w:r>
        <w:rPr>
          <w:b/>
        </w:rPr>
        <w:t>[Tanya]</w:t>
      </w:r>
    </w:p>
    <w:p w:rsidR="00F93829" w:rsidRDefault="00F93829" w:rsidP="00836E1B">
      <w:pPr>
        <w:rPr>
          <w:i/>
        </w:rPr>
      </w:pPr>
      <w:r>
        <w:t>[Speaking about the quiz]</w:t>
      </w:r>
    </w:p>
    <w:p w:rsidR="00A24C1C" w:rsidRDefault="006119AE" w:rsidP="00836E1B">
      <w:r>
        <w:t>Then we have asked them to do a quiz on that resource</w:t>
      </w:r>
      <w:r w:rsidR="00A24C1C">
        <w:t xml:space="preserve"> as well, and in future years </w:t>
      </w:r>
      <w:r w:rsidR="00206C07">
        <w:t>we’ll have an assessment item</w:t>
      </w:r>
      <w:proofErr w:type="gramStart"/>
      <w:r w:rsidR="00206C07">
        <w:t xml:space="preserve">. </w:t>
      </w:r>
      <w:proofErr w:type="gramEnd"/>
      <w:r w:rsidR="00206C07">
        <w:t>T</w:t>
      </w:r>
      <w:r w:rsidR="00A24C1C">
        <w:t>hey’ll follow up wi</w:t>
      </w:r>
      <w:r w:rsidR="00F93829">
        <w:t>th an assessment item as well.</w:t>
      </w:r>
    </w:p>
    <w:p w:rsidR="00F93829" w:rsidRDefault="00F93829" w:rsidP="00F93829">
      <w:pPr>
        <w:rPr>
          <w:b/>
        </w:rPr>
      </w:pPr>
      <w:r>
        <w:rPr>
          <w:b/>
        </w:rPr>
        <w:t>[Mary]</w:t>
      </w:r>
    </w:p>
    <w:p w:rsidR="007B2160" w:rsidRDefault="00A24C1C" w:rsidP="00836E1B">
      <w:r>
        <w:t xml:space="preserve">Tanya also prepared text-based </w:t>
      </w:r>
      <w:r w:rsidR="00F93829">
        <w:t>annotations of all her readings.</w:t>
      </w:r>
    </w:p>
    <w:p w:rsidR="00F93829" w:rsidRDefault="00F93829" w:rsidP="00F93829">
      <w:pPr>
        <w:rPr>
          <w:b/>
        </w:rPr>
      </w:pPr>
      <w:r>
        <w:rPr>
          <w:b/>
        </w:rPr>
        <w:t>[Tanya]</w:t>
      </w:r>
    </w:p>
    <w:p w:rsidR="00F93829" w:rsidRPr="00F93829" w:rsidRDefault="00F93829" w:rsidP="00836E1B">
      <w:r w:rsidRPr="00F93829">
        <w:t>[S</w:t>
      </w:r>
      <w:r w:rsidR="00A24C1C" w:rsidRPr="00F93829">
        <w:t>peaking a</w:t>
      </w:r>
      <w:r w:rsidRPr="00F93829">
        <w:t>bout an annotated PDF]</w:t>
      </w:r>
    </w:p>
    <w:p w:rsidR="00A24C1C" w:rsidRDefault="00A24C1C" w:rsidP="00836E1B">
      <w:r>
        <w:t>So you can see the little break-out bubbles there, students click on those and they can see the annotations</w:t>
      </w:r>
      <w:proofErr w:type="gramStart"/>
      <w:r>
        <w:t xml:space="preserve">. </w:t>
      </w:r>
      <w:proofErr w:type="gramEnd"/>
      <w:r>
        <w:t>The annotations are also provided in a Word document, w</w:t>
      </w:r>
      <w:r w:rsidR="00F93829">
        <w:t>hich is probably easier to see.</w:t>
      </w:r>
    </w:p>
    <w:p w:rsidR="00F93829" w:rsidRDefault="00F93829" w:rsidP="00836E1B">
      <w:pPr>
        <w:rPr>
          <w:i/>
        </w:rPr>
      </w:pPr>
      <w:r w:rsidRPr="00F93829">
        <w:t>[S</w:t>
      </w:r>
      <w:r w:rsidR="00A24C1C" w:rsidRPr="00F93829">
        <w:t>peaking about an annotated</w:t>
      </w:r>
      <w:r w:rsidRPr="00F93829">
        <w:t xml:space="preserve"> Word document]</w:t>
      </w:r>
    </w:p>
    <w:p w:rsidR="00A24C1C" w:rsidRDefault="00A24C1C" w:rsidP="00836E1B">
      <w:r>
        <w:t>You can see there’s a mixture of numbered annotations as well as questions that pop up throughout the reading</w:t>
      </w:r>
      <w:proofErr w:type="gramStart"/>
      <w:r>
        <w:t xml:space="preserve">. </w:t>
      </w:r>
      <w:proofErr w:type="gramEnd"/>
      <w:r>
        <w:t>So the idea is to kind of get students to not be so completely freaked out by an enormous wall of text, or a 20-page article, because they can see that there are like explanatory notes within the text</w:t>
      </w:r>
      <w:proofErr w:type="gramStart"/>
      <w:r>
        <w:t xml:space="preserve">. </w:t>
      </w:r>
      <w:proofErr w:type="gramEnd"/>
      <w:r>
        <w:t>Their attention is really explicitly drawn to the key points in the text that, you know, the arguments are underlined and highlighted, it’s</w:t>
      </w:r>
      <w:r w:rsidR="00F93829">
        <w:t xml:space="preserve"> just kind of less frightening.</w:t>
      </w:r>
    </w:p>
    <w:p w:rsidR="00F93829" w:rsidRDefault="00F93829" w:rsidP="00F93829">
      <w:pPr>
        <w:rPr>
          <w:b/>
        </w:rPr>
      </w:pPr>
      <w:r>
        <w:rPr>
          <w:b/>
        </w:rPr>
        <w:t>[Mary]</w:t>
      </w:r>
    </w:p>
    <w:p w:rsidR="00836E1B" w:rsidRDefault="00B37AAC" w:rsidP="00B37AAC">
      <w:r>
        <w:t>So h</w:t>
      </w:r>
      <w:r w:rsidR="00836E1B">
        <w:t>ere are the success rates, or numbers of students who passed the unit, in 2014 and after Tanya made the changes in 2015</w:t>
      </w:r>
      <w:proofErr w:type="gramStart"/>
      <w:r w:rsidR="00836E1B">
        <w:t>.</w:t>
      </w:r>
      <w:r>
        <w:t xml:space="preserve"> </w:t>
      </w:r>
      <w:proofErr w:type="gramEnd"/>
      <w:r w:rsidR="00836E1B">
        <w:t xml:space="preserve">You can see </w:t>
      </w:r>
      <w:r>
        <w:t xml:space="preserve">that </w:t>
      </w:r>
      <w:r w:rsidR="00836E1B">
        <w:t>the overall success rates increased by nearly 20%</w:t>
      </w:r>
      <w:proofErr w:type="gramStart"/>
      <w:r>
        <w:t xml:space="preserve">. </w:t>
      </w:r>
      <w:proofErr w:type="gramEnd"/>
      <w:r w:rsidR="00836E1B">
        <w:t>And</w:t>
      </w:r>
      <w:r>
        <w:t xml:space="preserve"> the</w:t>
      </w:r>
      <w:r w:rsidR="00836E1B">
        <w:t xml:space="preserve"> Cloud students’ success rates increased</w:t>
      </w:r>
      <w:r w:rsidR="003572C4">
        <w:t xml:space="preserve"> by</w:t>
      </w:r>
      <w:r w:rsidR="00836E1B">
        <w:t xml:space="preserve"> more than 30%</w:t>
      </w:r>
      <w:proofErr w:type="gramStart"/>
      <w:r>
        <w:t xml:space="preserve">. </w:t>
      </w:r>
      <w:proofErr w:type="gramEnd"/>
      <w:r w:rsidR="00836E1B">
        <w:t xml:space="preserve">In addition, </w:t>
      </w:r>
      <w:r>
        <w:t xml:space="preserve">the </w:t>
      </w:r>
      <w:r w:rsidR="00836E1B">
        <w:t xml:space="preserve">success rates for all of what we call the equity groups increased </w:t>
      </w:r>
      <w:r>
        <w:t xml:space="preserve">as well, quite </w:t>
      </w:r>
      <w:r w:rsidR="00836E1B">
        <w:t>significantly.</w:t>
      </w:r>
    </w:p>
    <w:p w:rsidR="005A0111" w:rsidRDefault="00836E1B">
      <w:r>
        <w:t>The grade distribution was also quite different</w:t>
      </w:r>
      <w:proofErr w:type="gramStart"/>
      <w:r>
        <w:t xml:space="preserve">. </w:t>
      </w:r>
      <w:proofErr w:type="gramEnd"/>
      <w:r w:rsidR="00B37AAC">
        <w:t xml:space="preserve">Here we have in yellow the 2014 results and in orange the </w:t>
      </w:r>
      <w:r>
        <w:t xml:space="preserve">2015 </w:t>
      </w:r>
      <w:r w:rsidR="00B37AAC">
        <w:t>result</w:t>
      </w:r>
      <w:r>
        <w:t>s</w:t>
      </w:r>
      <w:r w:rsidR="00B37AAC">
        <w:t>,</w:t>
      </w:r>
      <w:r>
        <w:t xml:space="preserve"> and</w:t>
      </w:r>
      <w:r w:rsidR="00B37AAC">
        <w:t xml:space="preserve"> you can see that </w:t>
      </w:r>
      <w:r>
        <w:t>there were many more HDs and Ds in 2015</w:t>
      </w:r>
      <w:r w:rsidR="00B37AAC">
        <w:t xml:space="preserve"> than before</w:t>
      </w:r>
      <w:r>
        <w:t xml:space="preserve">, and </w:t>
      </w:r>
      <w:r w:rsidR="00B37AAC">
        <w:t xml:space="preserve">also </w:t>
      </w:r>
      <w:r>
        <w:t xml:space="preserve">the unit </w:t>
      </w:r>
      <w:r w:rsidR="00B37AAC">
        <w:t xml:space="preserve">performed better than the </w:t>
      </w:r>
      <w:r>
        <w:t>faculty averages</w:t>
      </w:r>
      <w:r w:rsidR="00B37AAC">
        <w:t xml:space="preserve"> and the university averages over the same period.</w:t>
      </w:r>
      <w:r>
        <w:t xml:space="preserve"> </w:t>
      </w:r>
    </w:p>
    <w:p w:rsidR="00F93829" w:rsidRDefault="00F93829">
      <w:r>
        <w:t>[</w:t>
      </w:r>
      <w:r>
        <w:t>End</w:t>
      </w:r>
      <w:r>
        <w:t xml:space="preserve"> t</w:t>
      </w:r>
      <w:r w:rsidRPr="00F93829">
        <w:t>ranscript</w:t>
      </w:r>
      <w:r>
        <w:t>]</w:t>
      </w:r>
    </w:p>
    <w:sectPr w:rsidR="00F93829" w:rsidSect="00B26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21F5D"/>
    <w:multiLevelType w:val="hybridMultilevel"/>
    <w:tmpl w:val="DAC8B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A502A"/>
    <w:multiLevelType w:val="hybridMultilevel"/>
    <w:tmpl w:val="2E527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A0C06"/>
    <w:multiLevelType w:val="hybridMultilevel"/>
    <w:tmpl w:val="FF504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111"/>
    <w:rsid w:val="00147EE7"/>
    <w:rsid w:val="001930F1"/>
    <w:rsid w:val="00206C07"/>
    <w:rsid w:val="002C2CE1"/>
    <w:rsid w:val="003572C4"/>
    <w:rsid w:val="00363249"/>
    <w:rsid w:val="003933DC"/>
    <w:rsid w:val="004B5CD9"/>
    <w:rsid w:val="004E0997"/>
    <w:rsid w:val="005526C5"/>
    <w:rsid w:val="005A0111"/>
    <w:rsid w:val="006119AE"/>
    <w:rsid w:val="006A5B1A"/>
    <w:rsid w:val="007B2160"/>
    <w:rsid w:val="00807696"/>
    <w:rsid w:val="0082420D"/>
    <w:rsid w:val="00833160"/>
    <w:rsid w:val="00836E1B"/>
    <w:rsid w:val="009213F6"/>
    <w:rsid w:val="0093451E"/>
    <w:rsid w:val="00941071"/>
    <w:rsid w:val="0096201B"/>
    <w:rsid w:val="009D1969"/>
    <w:rsid w:val="00A24C1C"/>
    <w:rsid w:val="00A841A4"/>
    <w:rsid w:val="00B2648A"/>
    <w:rsid w:val="00B34E53"/>
    <w:rsid w:val="00B37AAC"/>
    <w:rsid w:val="00C37D26"/>
    <w:rsid w:val="00CB4737"/>
    <w:rsid w:val="00D55A53"/>
    <w:rsid w:val="00F9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041C1-E8F3-4676-84C1-8C1682B4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48A"/>
  </w:style>
  <w:style w:type="paragraph" w:styleId="Heading1">
    <w:name w:val="heading 1"/>
    <w:basedOn w:val="Normal"/>
    <w:next w:val="Normal"/>
    <w:link w:val="Heading1Char"/>
    <w:uiPriority w:val="9"/>
    <w:qFormat/>
    <w:rsid w:val="00F938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8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Dracup</dc:creator>
  <cp:lastModifiedBy>Janet</cp:lastModifiedBy>
  <cp:revision>5</cp:revision>
  <dcterms:created xsi:type="dcterms:W3CDTF">2017-03-15T04:09:00Z</dcterms:created>
  <dcterms:modified xsi:type="dcterms:W3CDTF">2017-08-28T03:46:00Z</dcterms:modified>
</cp:coreProperties>
</file>