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62C" w:rsidRDefault="00922FEA" w:rsidP="00922FEA">
      <w:pPr>
        <w:spacing w:line="0" w:lineRule="atLeast"/>
        <w:jc w:val="center"/>
        <w:rPr>
          <w:b/>
          <w:sz w:val="28"/>
        </w:rPr>
      </w:pPr>
      <w:r w:rsidRPr="00922FEA">
        <w:rPr>
          <w:b/>
          <w:sz w:val="28"/>
        </w:rPr>
        <w:t>Year 9 Earth Sciences and Biology</w:t>
      </w:r>
      <w:r w:rsidR="00DB362C">
        <w:rPr>
          <w:b/>
          <w:sz w:val="28"/>
        </w:rPr>
        <w:t>:</w:t>
      </w:r>
    </w:p>
    <w:p w:rsidR="00922FEA" w:rsidRPr="00922FEA" w:rsidRDefault="00F720CB" w:rsidP="00922FEA">
      <w:pPr>
        <w:spacing w:line="0" w:lineRule="atLeast"/>
        <w:jc w:val="center"/>
        <w:rPr>
          <w:b/>
          <w:sz w:val="22"/>
        </w:rPr>
      </w:pPr>
      <w:bookmarkStart w:id="0" w:name="_GoBack"/>
      <w:bookmarkEnd w:id="0"/>
      <w:r>
        <w:rPr>
          <w:b/>
          <w:sz w:val="28"/>
        </w:rPr>
        <w:t>Changes in the Earth and Ecosystems over Time.</w:t>
      </w:r>
    </w:p>
    <w:p w:rsidR="002F3238" w:rsidRDefault="002F3238" w:rsidP="002707E0">
      <w:pPr>
        <w:spacing w:line="0" w:lineRule="atLeast"/>
        <w:rPr>
          <w:b/>
        </w:rPr>
      </w:pPr>
    </w:p>
    <w:p w:rsidR="00DB362C" w:rsidRDefault="00DB362C" w:rsidP="00DB362C">
      <w:pPr>
        <w:rPr>
          <w:rFonts w:cstheme="minorHAnsi"/>
          <w:b/>
          <w:color w:val="000000"/>
        </w:rPr>
      </w:pPr>
      <w:r>
        <w:rPr>
          <w:rFonts w:cstheme="minorHAnsi"/>
          <w:b/>
          <w:color w:val="000000"/>
        </w:rPr>
        <w:t>Acknowledgement</w:t>
      </w:r>
    </w:p>
    <w:p w:rsidR="00DB362C" w:rsidRPr="00311A08" w:rsidRDefault="00DB362C" w:rsidP="00DB362C">
      <w:pPr>
        <w:rPr>
          <w:rFonts w:ascii="Calibri" w:hAnsi="Calibri" w:cs="Calibri"/>
          <w:color w:val="212121"/>
        </w:rPr>
      </w:pPr>
      <w:r w:rsidRPr="00311A08">
        <w:rPr>
          <w:rFonts w:ascii="Calibri Light" w:hAnsi="Calibri Light" w:cs="Calibri Light"/>
          <w:color w:val="212121"/>
          <w:sz w:val="22"/>
          <w:szCs w:val="22"/>
        </w:rPr>
        <w:t xml:space="preserve">This teaching sequence was developed by students in the Issues in Science and Environmental Education (ESS439) unit in trimester 1, 2017.  Peta White lead the unit and had support from colleagues Kieran Lim, John Cripps Clark, Ian Bentley, Russell </w:t>
      </w:r>
      <w:proofErr w:type="spellStart"/>
      <w:r w:rsidRPr="00311A08">
        <w:rPr>
          <w:rFonts w:ascii="Calibri Light" w:hAnsi="Calibri Light" w:cs="Calibri Light"/>
          <w:color w:val="212121"/>
          <w:sz w:val="22"/>
          <w:szCs w:val="22"/>
        </w:rPr>
        <w:t>Tytler</w:t>
      </w:r>
      <w:proofErr w:type="spellEnd"/>
      <w:r w:rsidRPr="00311A08">
        <w:rPr>
          <w:rFonts w:ascii="Calibri Light" w:hAnsi="Calibri Light" w:cs="Calibri Light"/>
          <w:color w:val="212121"/>
          <w:sz w:val="22"/>
          <w:szCs w:val="22"/>
        </w:rPr>
        <w:t xml:space="preserve">, </w:t>
      </w:r>
      <w:proofErr w:type="spellStart"/>
      <w:r w:rsidRPr="00311A08">
        <w:rPr>
          <w:rFonts w:ascii="Calibri Light" w:hAnsi="Calibri Light" w:cs="Calibri Light"/>
          <w:color w:val="212121"/>
          <w:sz w:val="22"/>
          <w:szCs w:val="22"/>
        </w:rPr>
        <w:t>Jorja</w:t>
      </w:r>
      <w:proofErr w:type="spellEnd"/>
      <w:r w:rsidRPr="00311A08">
        <w:rPr>
          <w:rFonts w:ascii="Calibri Light" w:hAnsi="Calibri Light" w:cs="Calibri Light"/>
          <w:color w:val="212121"/>
          <w:sz w:val="22"/>
          <w:szCs w:val="22"/>
        </w:rPr>
        <w:t xml:space="preserve"> McKinnon, and Connie </w:t>
      </w:r>
      <w:proofErr w:type="spellStart"/>
      <w:r w:rsidRPr="00311A08">
        <w:rPr>
          <w:rFonts w:ascii="Calibri Light" w:hAnsi="Calibri Light" w:cs="Calibri Light"/>
          <w:color w:val="212121"/>
          <w:sz w:val="22"/>
          <w:szCs w:val="22"/>
        </w:rPr>
        <w:t>Cirkony</w:t>
      </w:r>
      <w:proofErr w:type="spellEnd"/>
      <w:r w:rsidRPr="00311A08">
        <w:rPr>
          <w:rFonts w:ascii="Calibri Light" w:hAnsi="Calibri Light" w:cs="Calibri Light"/>
          <w:color w:val="212121"/>
          <w:sz w:val="22"/>
          <w:szCs w:val="22"/>
        </w:rPr>
        <w:t xml:space="preserve"> who supported the students in the initial sequence design.  Research scientists were invited from the Faculty of Science and the Built Environment and contributed their research and ideas as the basis for the students to then develop teaching sequences that result in contemporary science practices being infused into secondary school science.  All sequences were edited by Mary </w:t>
      </w:r>
      <w:proofErr w:type="spellStart"/>
      <w:r w:rsidRPr="00311A08">
        <w:rPr>
          <w:rFonts w:ascii="Calibri Light" w:hAnsi="Calibri Light" w:cs="Calibri Light"/>
          <w:color w:val="212121"/>
          <w:sz w:val="22"/>
          <w:szCs w:val="22"/>
        </w:rPr>
        <w:t>Vamvakas</w:t>
      </w:r>
      <w:proofErr w:type="spellEnd"/>
      <w:r w:rsidRPr="00311A08">
        <w:rPr>
          <w:rFonts w:ascii="Calibri Light" w:hAnsi="Calibri Light" w:cs="Calibri Light"/>
          <w:color w:val="212121"/>
          <w:sz w:val="22"/>
          <w:szCs w:val="22"/>
        </w:rPr>
        <w:t xml:space="preserve"> prior to publishing.</w:t>
      </w:r>
    </w:p>
    <w:p w:rsidR="00626B40" w:rsidRPr="00DB362C" w:rsidRDefault="00DB362C" w:rsidP="00DB362C">
      <w:pPr>
        <w:rPr>
          <w:rFonts w:ascii="Calibri" w:hAnsi="Calibri" w:cs="Calibri"/>
          <w:color w:val="212121"/>
        </w:rPr>
      </w:pPr>
      <w:r w:rsidRPr="00311A08">
        <w:rPr>
          <w:rFonts w:ascii="Calibri Light" w:hAnsi="Calibri Light" w:cs="Calibri Light"/>
          <w:color w:val="212121"/>
          <w:sz w:val="22"/>
          <w:szCs w:val="22"/>
        </w:rPr>
        <w:t>Thanks to the following students for their efforts in generating this innovative teaching sequence:</w:t>
      </w:r>
      <w:r>
        <w:rPr>
          <w:rFonts w:ascii="Calibri" w:hAnsi="Calibri" w:cs="Calibri"/>
          <w:color w:val="212121"/>
        </w:rPr>
        <w:t xml:space="preserve"> </w:t>
      </w:r>
      <w:proofErr w:type="spellStart"/>
      <w:r>
        <w:rPr>
          <w:rFonts w:asciiTheme="majorHAnsi" w:hAnsiTheme="majorHAnsi" w:cstheme="majorHAnsi"/>
          <w:b/>
          <w:sz w:val="22"/>
        </w:rPr>
        <w:t>Chuong</w:t>
      </w:r>
      <w:proofErr w:type="spellEnd"/>
      <w:r>
        <w:rPr>
          <w:rFonts w:asciiTheme="majorHAnsi" w:hAnsiTheme="majorHAnsi" w:cstheme="majorHAnsi"/>
          <w:b/>
          <w:sz w:val="22"/>
        </w:rPr>
        <w:t xml:space="preserve"> Ly and</w:t>
      </w:r>
      <w:r w:rsidR="00626B40" w:rsidRPr="00DB362C">
        <w:rPr>
          <w:rFonts w:asciiTheme="majorHAnsi" w:hAnsiTheme="majorHAnsi" w:cstheme="majorHAnsi"/>
          <w:b/>
          <w:sz w:val="22"/>
        </w:rPr>
        <w:t xml:space="preserve"> Virginia </w:t>
      </w:r>
      <w:proofErr w:type="spellStart"/>
      <w:r w:rsidR="00626B40" w:rsidRPr="00DB362C">
        <w:rPr>
          <w:rFonts w:asciiTheme="majorHAnsi" w:hAnsiTheme="majorHAnsi" w:cstheme="majorHAnsi"/>
          <w:b/>
          <w:sz w:val="22"/>
        </w:rPr>
        <w:t>Vuong</w:t>
      </w:r>
      <w:proofErr w:type="spellEnd"/>
    </w:p>
    <w:p w:rsidR="00626B40" w:rsidRDefault="00626B40" w:rsidP="002707E0">
      <w:pPr>
        <w:spacing w:line="0" w:lineRule="atLeast"/>
        <w:rPr>
          <w:b/>
        </w:rPr>
      </w:pPr>
    </w:p>
    <w:p w:rsidR="002707E0" w:rsidRDefault="002707E0" w:rsidP="002707E0">
      <w:pPr>
        <w:spacing w:line="0" w:lineRule="atLeast"/>
        <w:rPr>
          <w:b/>
        </w:rPr>
      </w:pPr>
      <w:r>
        <w:rPr>
          <w:b/>
        </w:rPr>
        <w:t>KEY OUTCOMES</w:t>
      </w:r>
    </w:p>
    <w:p w:rsidR="002707E0" w:rsidRDefault="002707E0" w:rsidP="002707E0">
      <w:pPr>
        <w:spacing w:line="242" w:lineRule="exact"/>
      </w:pPr>
    </w:p>
    <w:p w:rsidR="002707E0" w:rsidRDefault="002707E0" w:rsidP="00DB362C">
      <w:pPr>
        <w:spacing w:line="479" w:lineRule="auto"/>
        <w:ind w:right="26" w:firstLine="720"/>
      </w:pPr>
      <w:r>
        <w:t xml:space="preserve">The purpose of this teaching and learning sequence is to have our students to recognise the importance in understanding our past to appreciate the nuances of the present and to give us the knowledge to make predictions for the future. </w:t>
      </w:r>
      <w:hyperlink r:id="rId7" w:history="1">
        <w:r w:rsidRPr="009E670C">
          <w:rPr>
            <w:rStyle w:val="Hyperlink"/>
          </w:rPr>
          <w:t>Dr Liz Weldon’s</w:t>
        </w:r>
      </w:hyperlink>
      <w:r>
        <w:t xml:space="preserve"> research highlights this with the analysis of fossils from 250-260 million years ago and tracking trends in our past to allow us to get an insight to whether contemporary issues are abnormal or not. The teaching and learning sequence delivers this by examining the movement of tectonic plates in the past that have created the mountain ranges and volcanoes we know today, and to predict what the Earth’s terrain will look like in the future. The union between different fields of sciences, in line with Dr Weldon’s research, will also be illustrated in the learning sequence to overcome the misconception that each science stands alone and that you must learn and approach them separately. A final goal is also for students to appreciate the </w:t>
      </w:r>
      <w:r>
        <w:rPr>
          <w:i/>
        </w:rPr>
        <w:t>nature</w:t>
      </w:r>
      <w:r>
        <w:t xml:space="preserve"> </w:t>
      </w:r>
      <w:r>
        <w:rPr>
          <w:i/>
        </w:rPr>
        <w:t xml:space="preserve">and development </w:t>
      </w:r>
      <w:r>
        <w:t>of science with ‘scientific knowledge, including models and theories, is</w:t>
      </w:r>
      <w:r>
        <w:rPr>
          <w:i/>
        </w:rPr>
        <w:t xml:space="preserve"> </w:t>
      </w:r>
      <w:r>
        <w:t>contestable and is refined over time through a process of review by the scientific community’ (ACARA, 2016). The Earth is dynamic, and our students will understand that we make assumptions and create theories based on the current knowledge and facts, and we adjust them as necessary with new evidence.</w:t>
      </w:r>
    </w:p>
    <w:p w:rsidR="002707E0" w:rsidRDefault="002707E0" w:rsidP="002707E0">
      <w:pPr>
        <w:spacing w:line="200" w:lineRule="exact"/>
      </w:pPr>
    </w:p>
    <w:p w:rsidR="002707E0" w:rsidRDefault="002707E0" w:rsidP="002707E0">
      <w:pPr>
        <w:spacing w:line="0" w:lineRule="atLeast"/>
        <w:rPr>
          <w:color w:val="7F7F7F"/>
          <w:sz w:val="22"/>
        </w:rPr>
        <w:sectPr w:rsidR="002707E0">
          <w:headerReference w:type="even" r:id="rId8"/>
          <w:headerReference w:type="default" r:id="rId9"/>
          <w:footerReference w:type="even" r:id="rId10"/>
          <w:footerReference w:type="default" r:id="rId11"/>
          <w:headerReference w:type="first" r:id="rId12"/>
          <w:footerReference w:type="first" r:id="rId13"/>
          <w:pgSz w:w="11900" w:h="16838"/>
          <w:pgMar w:top="1434" w:right="1440" w:bottom="416" w:left="1440" w:header="0" w:footer="0" w:gutter="0"/>
          <w:cols w:space="0" w:equalWidth="0">
            <w:col w:w="9026"/>
          </w:cols>
          <w:docGrid w:linePitch="360"/>
        </w:sectPr>
      </w:pPr>
    </w:p>
    <w:p w:rsidR="002707E0" w:rsidRPr="0008533F" w:rsidRDefault="002707E0" w:rsidP="002707E0">
      <w:pPr>
        <w:spacing w:line="0" w:lineRule="atLeast"/>
        <w:rPr>
          <w:b/>
        </w:rPr>
      </w:pPr>
      <w:bookmarkStart w:id="1" w:name="page4"/>
      <w:bookmarkEnd w:id="1"/>
      <w:r>
        <w:rPr>
          <w:b/>
        </w:rPr>
        <w:lastRenderedPageBreak/>
        <w:t>TEACHING AND LEARNING SEQUENCE</w:t>
      </w:r>
    </w:p>
    <w:p w:rsidR="002707E0" w:rsidRDefault="002707E0" w:rsidP="002707E0">
      <w:pPr>
        <w:spacing w:line="245" w:lineRule="exact"/>
      </w:pPr>
    </w:p>
    <w:p w:rsidR="002707E0" w:rsidRDefault="002707E0" w:rsidP="002707E0">
      <w:pPr>
        <w:spacing w:line="478" w:lineRule="auto"/>
        <w:ind w:right="26" w:firstLine="720"/>
      </w:pPr>
      <w:r>
        <w:t xml:space="preserve">This sequence combines aspects of year 9 Earth and Space sciences with Biological sciences and introduces students to a field called Biogeography, which is the study of the distribution of flora and fauna over time and space. The four out of five teaching and learning lessons start from exploring the whole world, broadly, with each lesson zooming in a little more for students to finally discover specific marine ecosystems in Australia. Each lesson embraces the research of Dr Liz Weldon. The summative assessment (see appendix </w:t>
      </w:r>
      <w:r w:rsidR="00922FEA">
        <w:t>4</w:t>
      </w:r>
      <w:r>
        <w:t>) is an ongoing project throughout the sequence and the fifth, and last, lesson is for students to complete the task. This last lesson is also a safety net for teachers to overflow from previous lessons and allows for some flexibility. The sequence is planned in a way such that students have the learning scaffolded from one lesson to the next, as well as within the lessons to approach the activities.</w:t>
      </w:r>
    </w:p>
    <w:p w:rsidR="002707E0" w:rsidRDefault="002707E0" w:rsidP="002707E0">
      <w:pPr>
        <w:spacing w:line="185" w:lineRule="exact"/>
      </w:pPr>
    </w:p>
    <w:p w:rsidR="002707E0" w:rsidRDefault="002707E0" w:rsidP="002707E0">
      <w:pPr>
        <w:spacing w:line="476" w:lineRule="auto"/>
        <w:ind w:right="146"/>
      </w:pPr>
      <w:r>
        <w:t>The unit on ecosystems, as outlined by the Australian Curriculum, will be cut in half. The elaborations focusing on ecosystems as a whole and how they are related to Australia’s plate movement will be explored in this sequence. It is intended that the exploration of the complexities within ecosystems will be the next sequence of learning.</w:t>
      </w:r>
    </w:p>
    <w:p w:rsidR="00922FEA" w:rsidRDefault="00922FEA"/>
    <w:tbl>
      <w:tblPr>
        <w:tblStyle w:val="TableGrid"/>
        <w:tblW w:w="0" w:type="auto"/>
        <w:tblLook w:val="04A0" w:firstRow="1" w:lastRow="0" w:firstColumn="1" w:lastColumn="0" w:noHBand="0" w:noVBand="1"/>
      </w:tblPr>
      <w:tblGrid>
        <w:gridCol w:w="9010"/>
      </w:tblGrid>
      <w:tr w:rsidR="002707E0" w:rsidTr="002707E0">
        <w:tc>
          <w:tcPr>
            <w:tcW w:w="9010" w:type="dxa"/>
          </w:tcPr>
          <w:p w:rsidR="002707E0" w:rsidRDefault="002707E0" w:rsidP="002707E0">
            <w:pPr>
              <w:spacing w:line="0" w:lineRule="atLeast"/>
              <w:ind w:left="120"/>
              <w:rPr>
                <w:b/>
              </w:rPr>
            </w:pPr>
            <w:r>
              <w:rPr>
                <w:b/>
              </w:rPr>
              <w:t>Lesson 1: The puzzle pieces of the world</w:t>
            </w:r>
          </w:p>
          <w:p w:rsidR="002707E0" w:rsidRDefault="002707E0"/>
        </w:tc>
      </w:tr>
      <w:tr w:rsidR="002707E0" w:rsidTr="002707E0">
        <w:tc>
          <w:tcPr>
            <w:tcW w:w="9010" w:type="dxa"/>
          </w:tcPr>
          <w:p w:rsidR="002707E0" w:rsidRPr="002707E0" w:rsidRDefault="002707E0" w:rsidP="002707E0">
            <w:pPr>
              <w:pStyle w:val="NoSpacing"/>
              <w:rPr>
                <w:rFonts w:ascii="Times New Roman" w:hAnsi="Times New Roman" w:cs="Times New Roman"/>
                <w:sz w:val="24"/>
                <w:szCs w:val="24"/>
                <w:u w:val="single"/>
              </w:rPr>
            </w:pPr>
            <w:r w:rsidRPr="002707E0">
              <w:rPr>
                <w:rFonts w:ascii="Times New Roman" w:hAnsi="Times New Roman" w:cs="Times New Roman"/>
                <w:sz w:val="24"/>
                <w:szCs w:val="24"/>
                <w:u w:val="single"/>
              </w:rPr>
              <w:t>Learning Intentions:</w:t>
            </w:r>
          </w:p>
          <w:p w:rsidR="002707E0" w:rsidRPr="002707E0" w:rsidRDefault="002707E0" w:rsidP="002707E0">
            <w:pPr>
              <w:pStyle w:val="NoSpacing"/>
              <w:rPr>
                <w:rFonts w:ascii="Times New Roman" w:hAnsi="Times New Roman" w:cs="Times New Roman"/>
                <w:sz w:val="24"/>
                <w:szCs w:val="24"/>
              </w:rPr>
            </w:pPr>
          </w:p>
          <w:p w:rsidR="002707E0" w:rsidRPr="002707E0" w:rsidRDefault="002707E0" w:rsidP="002707E0">
            <w:pPr>
              <w:pStyle w:val="NoSpacing"/>
              <w:rPr>
                <w:rFonts w:ascii="Times New Roman" w:hAnsi="Times New Roman" w:cs="Times New Roman"/>
                <w:sz w:val="24"/>
                <w:szCs w:val="24"/>
              </w:rPr>
            </w:pPr>
            <w:r w:rsidRPr="002707E0">
              <w:rPr>
                <w:rFonts w:ascii="Times New Roman" w:hAnsi="Times New Roman" w:cs="Times New Roman"/>
                <w:sz w:val="24"/>
                <w:szCs w:val="24"/>
              </w:rPr>
              <w:t>Understand the importance of palaeontology.</w:t>
            </w:r>
          </w:p>
          <w:p w:rsidR="002707E0" w:rsidRPr="002707E0" w:rsidRDefault="002707E0" w:rsidP="002707E0">
            <w:pPr>
              <w:pStyle w:val="NoSpacing"/>
              <w:rPr>
                <w:rFonts w:ascii="Times New Roman" w:hAnsi="Times New Roman" w:cs="Times New Roman"/>
                <w:sz w:val="24"/>
                <w:szCs w:val="24"/>
              </w:rPr>
            </w:pPr>
          </w:p>
          <w:p w:rsidR="002707E0" w:rsidRDefault="002707E0" w:rsidP="002707E0">
            <w:pPr>
              <w:pStyle w:val="NoSpacing"/>
              <w:numPr>
                <w:ilvl w:val="0"/>
                <w:numId w:val="3"/>
              </w:numPr>
              <w:rPr>
                <w:rFonts w:ascii="Times New Roman" w:eastAsia="Wingdings" w:hAnsi="Times New Roman" w:cs="Times New Roman"/>
                <w:sz w:val="24"/>
                <w:szCs w:val="24"/>
                <w:vertAlign w:val="superscript"/>
              </w:rPr>
            </w:pPr>
            <w:r w:rsidRPr="002707E0">
              <w:rPr>
                <w:rFonts w:ascii="Times New Roman" w:hAnsi="Times New Roman" w:cs="Times New Roman"/>
                <w:sz w:val="24"/>
                <w:szCs w:val="24"/>
              </w:rPr>
              <w:t xml:space="preserve">Describe how </w:t>
            </w:r>
            <w:hyperlink r:id="rId14" w:history="1">
              <w:r w:rsidRPr="009E670C">
                <w:rPr>
                  <w:rStyle w:val="Hyperlink"/>
                  <w:rFonts w:ascii="Times New Roman" w:hAnsi="Times New Roman" w:cs="Times New Roman"/>
                  <w:sz w:val="24"/>
                  <w:szCs w:val="24"/>
                </w:rPr>
                <w:t>Dr Liz Weldon’s</w:t>
              </w:r>
            </w:hyperlink>
            <w:r w:rsidRPr="002707E0">
              <w:rPr>
                <w:rFonts w:ascii="Times New Roman" w:hAnsi="Times New Roman" w:cs="Times New Roman"/>
                <w:sz w:val="24"/>
                <w:szCs w:val="24"/>
              </w:rPr>
              <w:t xml:space="preserve"> research is utilised to understand the trends of today.</w:t>
            </w:r>
          </w:p>
          <w:p w:rsidR="002707E0" w:rsidRPr="002707E0" w:rsidRDefault="002707E0" w:rsidP="002707E0">
            <w:pPr>
              <w:pStyle w:val="NoSpacing"/>
              <w:ind w:left="720"/>
              <w:rPr>
                <w:rFonts w:ascii="Times New Roman" w:eastAsia="Wingdings" w:hAnsi="Times New Roman" w:cs="Times New Roman"/>
                <w:sz w:val="24"/>
                <w:szCs w:val="24"/>
                <w:vertAlign w:val="superscript"/>
              </w:rPr>
            </w:pPr>
          </w:p>
          <w:p w:rsidR="002707E0" w:rsidRPr="002707E0" w:rsidRDefault="002707E0" w:rsidP="002707E0">
            <w:pPr>
              <w:pStyle w:val="NoSpacing"/>
              <w:rPr>
                <w:rFonts w:ascii="Times New Roman" w:hAnsi="Times New Roman" w:cs="Times New Roman"/>
                <w:sz w:val="24"/>
                <w:szCs w:val="24"/>
              </w:rPr>
            </w:pPr>
            <w:r w:rsidRPr="002707E0">
              <w:rPr>
                <w:rFonts w:ascii="Times New Roman" w:hAnsi="Times New Roman" w:cs="Times New Roman"/>
                <w:sz w:val="24"/>
                <w:szCs w:val="24"/>
              </w:rPr>
              <w:t>Recognise the major tectonic plates on a world map.</w:t>
            </w:r>
          </w:p>
          <w:p w:rsidR="002707E0" w:rsidRPr="002707E0" w:rsidRDefault="002707E0" w:rsidP="002707E0">
            <w:pPr>
              <w:pStyle w:val="NoSpacing"/>
              <w:rPr>
                <w:rFonts w:ascii="Times New Roman" w:eastAsia="Wingdings" w:hAnsi="Times New Roman" w:cs="Times New Roman"/>
                <w:sz w:val="24"/>
                <w:szCs w:val="24"/>
                <w:vertAlign w:val="superscript"/>
              </w:rPr>
            </w:pPr>
          </w:p>
          <w:p w:rsidR="002707E0" w:rsidRDefault="002707E0" w:rsidP="002707E0">
            <w:pPr>
              <w:pStyle w:val="NoSpacing"/>
              <w:numPr>
                <w:ilvl w:val="0"/>
                <w:numId w:val="3"/>
              </w:numPr>
              <w:rPr>
                <w:rFonts w:ascii="Times New Roman" w:eastAsia="Wingdings" w:hAnsi="Times New Roman" w:cs="Times New Roman"/>
                <w:sz w:val="24"/>
                <w:szCs w:val="24"/>
                <w:vertAlign w:val="superscript"/>
              </w:rPr>
            </w:pPr>
            <w:r w:rsidRPr="002707E0">
              <w:rPr>
                <w:rFonts w:ascii="Times New Roman" w:hAnsi="Times New Roman" w:cs="Times New Roman"/>
                <w:sz w:val="24"/>
                <w:szCs w:val="24"/>
              </w:rPr>
              <w:t>Accurately drawing the major plates on a map.</w:t>
            </w:r>
          </w:p>
          <w:p w:rsidR="002707E0" w:rsidRPr="002707E0" w:rsidRDefault="002707E0" w:rsidP="002707E0">
            <w:pPr>
              <w:pStyle w:val="NoSpacing"/>
              <w:numPr>
                <w:ilvl w:val="0"/>
                <w:numId w:val="3"/>
              </w:numPr>
              <w:rPr>
                <w:rFonts w:ascii="Times New Roman" w:eastAsia="Wingdings" w:hAnsi="Times New Roman" w:cs="Times New Roman"/>
                <w:sz w:val="24"/>
                <w:szCs w:val="24"/>
                <w:vertAlign w:val="superscript"/>
              </w:rPr>
            </w:pPr>
            <w:r w:rsidRPr="002707E0">
              <w:rPr>
                <w:rFonts w:ascii="Times New Roman" w:hAnsi="Times New Roman" w:cs="Times New Roman"/>
                <w:sz w:val="24"/>
                <w:szCs w:val="24"/>
              </w:rPr>
              <w:t>Plate boundaries are positioned in volcanic and earthquake hotspots.</w:t>
            </w:r>
          </w:p>
          <w:p w:rsidR="002707E0" w:rsidRPr="002707E0" w:rsidRDefault="002707E0" w:rsidP="002707E0">
            <w:pPr>
              <w:pStyle w:val="NoSpacing"/>
              <w:numPr>
                <w:ilvl w:val="0"/>
                <w:numId w:val="3"/>
              </w:numPr>
              <w:rPr>
                <w:rFonts w:ascii="Times New Roman" w:eastAsia="Wingdings" w:hAnsi="Times New Roman" w:cs="Times New Roman"/>
                <w:sz w:val="24"/>
                <w:szCs w:val="24"/>
                <w:vertAlign w:val="superscript"/>
              </w:rPr>
            </w:pPr>
            <w:r>
              <w:rPr>
                <w:rFonts w:ascii="Times New Roman" w:hAnsi="Times New Roman" w:cs="Times New Roman"/>
                <w:sz w:val="24"/>
                <w:szCs w:val="24"/>
              </w:rPr>
              <w:t>Show that Australia sits in the middle of a plate</w:t>
            </w:r>
          </w:p>
          <w:p w:rsidR="002707E0" w:rsidRPr="002707E0" w:rsidRDefault="002707E0" w:rsidP="002707E0">
            <w:pPr>
              <w:pStyle w:val="NoSpacing"/>
              <w:ind w:left="720"/>
              <w:rPr>
                <w:rFonts w:ascii="Times New Roman" w:eastAsia="Wingdings" w:hAnsi="Times New Roman" w:cs="Times New Roman"/>
                <w:sz w:val="24"/>
                <w:szCs w:val="24"/>
                <w:vertAlign w:val="superscript"/>
              </w:rPr>
            </w:pPr>
          </w:p>
          <w:p w:rsidR="002707E0" w:rsidRDefault="002707E0" w:rsidP="002707E0">
            <w:pPr>
              <w:pStyle w:val="NoSpacing"/>
              <w:rPr>
                <w:rFonts w:ascii="Times New Roman" w:hAnsi="Times New Roman" w:cs="Times New Roman"/>
                <w:sz w:val="24"/>
              </w:rPr>
            </w:pPr>
            <w:r w:rsidRPr="002707E0">
              <w:rPr>
                <w:rFonts w:ascii="Times New Roman" w:hAnsi="Times New Roman" w:cs="Times New Roman"/>
                <w:sz w:val="24"/>
              </w:rPr>
              <w:t>Understand the role of heat energy and convection currents in the movement of tectonic plates.</w:t>
            </w:r>
          </w:p>
          <w:p w:rsidR="002707E0" w:rsidRPr="002707E0" w:rsidRDefault="002707E0" w:rsidP="002707E0">
            <w:pPr>
              <w:pStyle w:val="NoSpacing"/>
              <w:numPr>
                <w:ilvl w:val="0"/>
                <w:numId w:val="3"/>
              </w:numPr>
              <w:rPr>
                <w:rFonts w:ascii="Times New Roman" w:eastAsia="Wingdings" w:hAnsi="Times New Roman" w:cs="Times New Roman"/>
                <w:sz w:val="24"/>
                <w:szCs w:val="24"/>
                <w:vertAlign w:val="superscript"/>
              </w:rPr>
            </w:pPr>
            <w:r w:rsidRPr="002707E0">
              <w:rPr>
                <w:rFonts w:ascii="Times New Roman" w:hAnsi="Times New Roman" w:cs="Times New Roman"/>
                <w:sz w:val="24"/>
                <w:szCs w:val="24"/>
              </w:rPr>
              <w:lastRenderedPageBreak/>
              <w:t>Illustrate</w:t>
            </w:r>
            <w:r>
              <w:rPr>
                <w:rFonts w:ascii="Times New Roman" w:eastAsia="Wingdings" w:hAnsi="Times New Roman" w:cs="Times New Roman"/>
                <w:sz w:val="24"/>
                <w:szCs w:val="24"/>
              </w:rPr>
              <w:t>/</w:t>
            </w:r>
            <w:r w:rsidRPr="002707E0">
              <w:rPr>
                <w:rFonts w:ascii="Times New Roman" w:hAnsi="Times New Roman" w:cs="Times New Roman"/>
                <w:sz w:val="24"/>
              </w:rPr>
              <w:t>describe the convection current in relation to the movement of the plates.</w:t>
            </w:r>
          </w:p>
          <w:p w:rsidR="002707E0" w:rsidRPr="002707E0" w:rsidRDefault="002707E0" w:rsidP="002707E0">
            <w:pPr>
              <w:pStyle w:val="NoSpacing"/>
              <w:rPr>
                <w:rFonts w:ascii="Times New Roman" w:eastAsia="Wingdings" w:hAnsi="Times New Roman" w:cs="Times New Roman"/>
                <w:sz w:val="24"/>
                <w:szCs w:val="24"/>
                <w:vertAlign w:val="superscript"/>
              </w:rPr>
            </w:pPr>
          </w:p>
          <w:p w:rsidR="002707E0" w:rsidRDefault="002707E0"/>
        </w:tc>
      </w:tr>
      <w:tr w:rsidR="002707E0" w:rsidTr="002707E0">
        <w:tc>
          <w:tcPr>
            <w:tcW w:w="9010" w:type="dxa"/>
          </w:tcPr>
          <w:p w:rsidR="002707E0" w:rsidRDefault="002707E0" w:rsidP="002707E0">
            <w:pPr>
              <w:spacing w:line="0" w:lineRule="atLeast"/>
              <w:ind w:left="120"/>
            </w:pPr>
            <w:r>
              <w:rPr>
                <w:u w:val="single"/>
              </w:rPr>
              <w:lastRenderedPageBreak/>
              <w:t>Teaching inputs and student activities</w:t>
            </w:r>
            <w:r>
              <w:t>:</w:t>
            </w:r>
          </w:p>
          <w:p w:rsidR="002707E0" w:rsidRDefault="002707E0" w:rsidP="002707E0">
            <w:pPr>
              <w:spacing w:line="280" w:lineRule="exact"/>
            </w:pPr>
          </w:p>
          <w:p w:rsidR="002707E0" w:rsidRDefault="002707E0" w:rsidP="001A2884">
            <w:pPr>
              <w:pStyle w:val="NoSpacing"/>
              <w:numPr>
                <w:ilvl w:val="0"/>
                <w:numId w:val="3"/>
              </w:numPr>
              <w:rPr>
                <w:rFonts w:ascii="Times New Roman" w:hAnsi="Times New Roman" w:cs="Times New Roman"/>
                <w:sz w:val="24"/>
              </w:rPr>
            </w:pPr>
            <w:r w:rsidRPr="002707E0">
              <w:rPr>
                <w:rFonts w:ascii="Times New Roman" w:hAnsi="Times New Roman" w:cs="Times New Roman"/>
                <w:sz w:val="24"/>
              </w:rPr>
              <w:t>Show video of Dr Liz Weldon. Provide questions to ensure students are engaged and receive the key messages.</w:t>
            </w:r>
            <w:r w:rsidR="000C1427">
              <w:rPr>
                <w:rFonts w:ascii="Times New Roman" w:hAnsi="Times New Roman" w:cs="Times New Roman"/>
                <w:sz w:val="24"/>
              </w:rPr>
              <w:t xml:space="preserve"> Example questions include:</w:t>
            </w:r>
          </w:p>
          <w:p w:rsidR="000C1427" w:rsidRDefault="000C1427" w:rsidP="000C1427">
            <w:pPr>
              <w:pStyle w:val="NoSpacing"/>
              <w:numPr>
                <w:ilvl w:val="0"/>
                <w:numId w:val="25"/>
              </w:numPr>
              <w:rPr>
                <w:rFonts w:ascii="Times New Roman" w:hAnsi="Times New Roman" w:cs="Times New Roman"/>
                <w:sz w:val="24"/>
              </w:rPr>
            </w:pPr>
            <w:r>
              <w:rPr>
                <w:rFonts w:ascii="Times New Roman" w:hAnsi="Times New Roman" w:cs="Times New Roman"/>
                <w:sz w:val="24"/>
              </w:rPr>
              <w:t>What are some of the key skills palaeontologists like Dr Liz Weldon would need to help them in their work?</w:t>
            </w:r>
          </w:p>
          <w:p w:rsidR="000C1427" w:rsidRDefault="000C1427" w:rsidP="000C1427">
            <w:pPr>
              <w:pStyle w:val="NoSpacing"/>
              <w:numPr>
                <w:ilvl w:val="0"/>
                <w:numId w:val="25"/>
              </w:numPr>
              <w:rPr>
                <w:rFonts w:ascii="Times New Roman" w:hAnsi="Times New Roman" w:cs="Times New Roman"/>
                <w:sz w:val="24"/>
              </w:rPr>
            </w:pPr>
            <w:r>
              <w:rPr>
                <w:rFonts w:ascii="Times New Roman" w:hAnsi="Times New Roman" w:cs="Times New Roman"/>
                <w:sz w:val="24"/>
              </w:rPr>
              <w:t xml:space="preserve"> Describe three different tasks that Dr Weldon undertakes as part of her role as a palaeontologist.</w:t>
            </w:r>
          </w:p>
          <w:p w:rsidR="000C1427" w:rsidRDefault="000C1427" w:rsidP="000C1427">
            <w:pPr>
              <w:pStyle w:val="NoSpacing"/>
              <w:numPr>
                <w:ilvl w:val="0"/>
                <w:numId w:val="25"/>
              </w:numPr>
              <w:rPr>
                <w:rFonts w:ascii="Times New Roman" w:hAnsi="Times New Roman" w:cs="Times New Roman"/>
                <w:sz w:val="24"/>
              </w:rPr>
            </w:pPr>
            <w:r>
              <w:rPr>
                <w:rFonts w:ascii="Times New Roman" w:hAnsi="Times New Roman" w:cs="Times New Roman"/>
                <w:sz w:val="24"/>
              </w:rPr>
              <w:t>Other than Science what other subject areas assist Dr Weldon in her job. Explain using examples.</w:t>
            </w:r>
          </w:p>
          <w:p w:rsidR="000C1427" w:rsidRPr="002707E0" w:rsidRDefault="000C1427" w:rsidP="000C1427">
            <w:pPr>
              <w:pStyle w:val="NoSpacing"/>
              <w:numPr>
                <w:ilvl w:val="0"/>
                <w:numId w:val="25"/>
              </w:numPr>
              <w:rPr>
                <w:rFonts w:ascii="Times New Roman" w:hAnsi="Times New Roman" w:cs="Times New Roman"/>
                <w:sz w:val="24"/>
              </w:rPr>
            </w:pPr>
            <w:r>
              <w:rPr>
                <w:rFonts w:ascii="Times New Roman" w:hAnsi="Times New Roman" w:cs="Times New Roman"/>
                <w:sz w:val="24"/>
              </w:rPr>
              <w:t xml:space="preserve">How old are the fossils that Dr Weldon studies? List some examples of </w:t>
            </w:r>
            <w:r w:rsidR="002F3238">
              <w:rPr>
                <w:rFonts w:ascii="Times New Roman" w:hAnsi="Times New Roman" w:cs="Times New Roman"/>
                <w:sz w:val="24"/>
              </w:rPr>
              <w:t xml:space="preserve">the </w:t>
            </w:r>
            <w:r>
              <w:rPr>
                <w:rFonts w:ascii="Times New Roman" w:hAnsi="Times New Roman" w:cs="Times New Roman"/>
                <w:sz w:val="24"/>
              </w:rPr>
              <w:t>fossils she studies.</w:t>
            </w:r>
          </w:p>
          <w:p w:rsidR="002707E0" w:rsidRPr="002707E0" w:rsidRDefault="002707E0" w:rsidP="002707E0">
            <w:pPr>
              <w:pStyle w:val="NoSpacing"/>
              <w:rPr>
                <w:rFonts w:ascii="Times New Roman" w:hAnsi="Times New Roman" w:cs="Times New Roman"/>
                <w:sz w:val="24"/>
              </w:rPr>
            </w:pPr>
          </w:p>
          <w:p w:rsidR="002707E0" w:rsidRPr="002707E0" w:rsidRDefault="002707E0" w:rsidP="001A2884">
            <w:pPr>
              <w:pStyle w:val="NoSpacing"/>
              <w:numPr>
                <w:ilvl w:val="0"/>
                <w:numId w:val="3"/>
              </w:numPr>
              <w:rPr>
                <w:rFonts w:ascii="Times New Roman" w:hAnsi="Times New Roman" w:cs="Times New Roman"/>
                <w:sz w:val="24"/>
              </w:rPr>
            </w:pPr>
            <w:r w:rsidRPr="002707E0">
              <w:rPr>
                <w:rFonts w:ascii="Times New Roman" w:hAnsi="Times New Roman" w:cs="Times New Roman"/>
                <w:sz w:val="24"/>
              </w:rPr>
              <w:t>THINK PAIR SHARE: Teacher to provide key words and concepts (e.g. tectonic plates, ecosystem, fossils, fault line) of the learning sequence and use as a diagnostic tool. Students to keep record of their ideas and to update them, if necessary, when the concepts are elaborated in the sequence.</w:t>
            </w:r>
          </w:p>
          <w:p w:rsidR="002707E0" w:rsidRPr="002707E0" w:rsidRDefault="002707E0" w:rsidP="002707E0">
            <w:pPr>
              <w:pStyle w:val="NoSpacing"/>
              <w:rPr>
                <w:rFonts w:ascii="Times New Roman" w:hAnsi="Times New Roman" w:cs="Times New Roman"/>
                <w:sz w:val="24"/>
              </w:rPr>
            </w:pPr>
          </w:p>
          <w:p w:rsidR="002707E0" w:rsidRPr="002707E0" w:rsidRDefault="002707E0" w:rsidP="00FC4BED">
            <w:pPr>
              <w:pStyle w:val="ListParagraph"/>
              <w:numPr>
                <w:ilvl w:val="0"/>
                <w:numId w:val="3"/>
              </w:numPr>
              <w:rPr>
                <w:rFonts w:ascii="Times New Roman" w:hAnsi="Times New Roman" w:cs="Times New Roman"/>
                <w:sz w:val="24"/>
              </w:rPr>
            </w:pPr>
            <w:r w:rsidRPr="001A2884">
              <w:rPr>
                <w:rFonts w:ascii="Times New Roman" w:hAnsi="Times New Roman" w:cs="Times New Roman"/>
                <w:sz w:val="24"/>
                <w:szCs w:val="24"/>
              </w:rPr>
              <w:t>Teacher to give brief overview of the teaching and learning sequence and introduce the summative task.</w:t>
            </w:r>
            <w:r w:rsidR="001A2884" w:rsidRPr="001A2884">
              <w:rPr>
                <w:rFonts w:ascii="Times New Roman" w:hAnsi="Times New Roman" w:cs="Times New Roman"/>
                <w:sz w:val="24"/>
                <w:szCs w:val="24"/>
              </w:rPr>
              <w:t xml:space="preserve"> </w:t>
            </w:r>
            <w:r w:rsidR="00FC4BED" w:rsidRPr="000C1427">
              <w:rPr>
                <w:rFonts w:ascii="Times New Roman" w:hAnsi="Times New Roman" w:cs="Times New Roman"/>
                <w:b/>
                <w:sz w:val="24"/>
                <w:szCs w:val="24"/>
              </w:rPr>
              <w:t>See link in resources</w:t>
            </w:r>
            <w:r w:rsidR="000C1427">
              <w:rPr>
                <w:rFonts w:ascii="Times New Roman" w:hAnsi="Times New Roman" w:cs="Times New Roman"/>
                <w:sz w:val="24"/>
              </w:rPr>
              <w:t>.</w:t>
            </w:r>
            <w:r w:rsidR="00FC4BED" w:rsidRPr="000C1427">
              <w:rPr>
                <w:rFonts w:ascii="Times New Roman" w:hAnsi="Times New Roman" w:cs="Times New Roman"/>
                <w:sz w:val="24"/>
              </w:rPr>
              <w:t xml:space="preserve"> </w:t>
            </w:r>
          </w:p>
          <w:p w:rsidR="002707E0" w:rsidRDefault="002707E0" w:rsidP="002707E0">
            <w:pPr>
              <w:spacing w:line="34" w:lineRule="exact"/>
            </w:pPr>
          </w:p>
          <w:p w:rsidR="002707E0" w:rsidRDefault="002707E0" w:rsidP="002707E0">
            <w:pPr>
              <w:spacing w:line="0" w:lineRule="atLeast"/>
            </w:pPr>
          </w:p>
          <w:p w:rsidR="002707E0" w:rsidRPr="001A2884" w:rsidRDefault="002707E0" w:rsidP="001A2884">
            <w:pPr>
              <w:pStyle w:val="ListParagraph"/>
              <w:numPr>
                <w:ilvl w:val="0"/>
                <w:numId w:val="20"/>
              </w:numPr>
              <w:spacing w:line="0" w:lineRule="atLeast"/>
              <w:rPr>
                <w:rFonts w:ascii="Times New Roman" w:eastAsia="Times New Roman" w:hAnsi="Times New Roman"/>
                <w:sz w:val="24"/>
              </w:rPr>
            </w:pPr>
            <w:r w:rsidRPr="001A2884">
              <w:rPr>
                <w:rFonts w:ascii="Times New Roman" w:eastAsia="Times New Roman" w:hAnsi="Times New Roman"/>
                <w:sz w:val="24"/>
              </w:rPr>
              <w:t>Interactive website to show the major plates of the world.</w:t>
            </w:r>
          </w:p>
          <w:p w:rsidR="002707E0" w:rsidRPr="002707E0" w:rsidRDefault="002707E0" w:rsidP="002707E0">
            <w:pPr>
              <w:pStyle w:val="NoSpacing"/>
              <w:rPr>
                <w:rFonts w:ascii="Times New Roman" w:hAnsi="Times New Roman" w:cs="Times New Roman"/>
              </w:rPr>
            </w:pPr>
          </w:p>
          <w:p w:rsidR="002707E0" w:rsidRPr="002707E0" w:rsidRDefault="002707E0" w:rsidP="002707E0">
            <w:pPr>
              <w:pStyle w:val="NoSpacing"/>
              <w:numPr>
                <w:ilvl w:val="0"/>
                <w:numId w:val="8"/>
              </w:numPr>
              <w:rPr>
                <w:rFonts w:ascii="Times New Roman" w:eastAsia="Courier New" w:hAnsi="Times New Roman" w:cs="Times New Roman"/>
                <w:sz w:val="24"/>
              </w:rPr>
            </w:pPr>
            <w:r w:rsidRPr="002707E0">
              <w:rPr>
                <w:rFonts w:ascii="Times New Roman" w:hAnsi="Times New Roman" w:cs="Times New Roman"/>
                <w:sz w:val="24"/>
              </w:rPr>
              <w:t>Students to draw plates on a world map. This will be revisited in lesson two as they develop a deeper understanding on the plate boundaries.</w:t>
            </w:r>
            <w:r w:rsidR="001522C3">
              <w:rPr>
                <w:rFonts w:ascii="Times New Roman" w:hAnsi="Times New Roman" w:cs="Times New Roman"/>
                <w:sz w:val="24"/>
              </w:rPr>
              <w:t xml:space="preserve"> (World map should be copied on A3 to allow annotations from Lesson 2 Role Plays)</w:t>
            </w:r>
          </w:p>
          <w:p w:rsidR="002707E0" w:rsidRPr="002707E0" w:rsidRDefault="002707E0" w:rsidP="002707E0">
            <w:pPr>
              <w:pStyle w:val="NoSpacing"/>
              <w:rPr>
                <w:rFonts w:ascii="Times New Roman" w:eastAsia="Courier New" w:hAnsi="Times New Roman" w:cs="Times New Roman"/>
                <w:sz w:val="24"/>
              </w:rPr>
            </w:pPr>
          </w:p>
          <w:p w:rsidR="001A2884" w:rsidRDefault="001A2884" w:rsidP="001A2884">
            <w:pPr>
              <w:pStyle w:val="NoSpacing"/>
              <w:numPr>
                <w:ilvl w:val="0"/>
                <w:numId w:val="20"/>
              </w:numPr>
              <w:rPr>
                <w:rFonts w:ascii="Times New Roman" w:hAnsi="Times New Roman" w:cs="Times New Roman"/>
                <w:sz w:val="24"/>
              </w:rPr>
            </w:pPr>
            <w:r>
              <w:rPr>
                <w:rFonts w:ascii="Times New Roman" w:hAnsi="Times New Roman" w:cs="Times New Roman"/>
                <w:sz w:val="24"/>
              </w:rPr>
              <w:t>Students to view video “</w:t>
            </w:r>
            <w:r>
              <w:rPr>
                <w:rFonts w:ascii="Times New Roman" w:eastAsia="Times New Roman" w:hAnsi="Times New Roman"/>
                <w:sz w:val="24"/>
              </w:rPr>
              <w:t>Causes of Tectonic Plate Movement” and write a brief summary of how tectonic plates move.</w:t>
            </w:r>
          </w:p>
          <w:p w:rsidR="001A2884" w:rsidRDefault="001A2884" w:rsidP="002707E0">
            <w:pPr>
              <w:pStyle w:val="NoSpacing"/>
              <w:rPr>
                <w:rFonts w:ascii="Times New Roman" w:hAnsi="Times New Roman" w:cs="Times New Roman"/>
                <w:sz w:val="24"/>
              </w:rPr>
            </w:pPr>
          </w:p>
          <w:p w:rsidR="002707E0" w:rsidRPr="002707E0" w:rsidRDefault="002707E0" w:rsidP="001A2884">
            <w:pPr>
              <w:pStyle w:val="NoSpacing"/>
              <w:numPr>
                <w:ilvl w:val="0"/>
                <w:numId w:val="20"/>
              </w:numPr>
              <w:rPr>
                <w:rFonts w:ascii="Times New Roman" w:hAnsi="Times New Roman" w:cs="Times New Roman"/>
                <w:sz w:val="24"/>
              </w:rPr>
            </w:pPr>
            <w:r w:rsidRPr="002707E0">
              <w:rPr>
                <w:rFonts w:ascii="Times New Roman" w:hAnsi="Times New Roman" w:cs="Times New Roman"/>
                <w:sz w:val="24"/>
              </w:rPr>
              <w:t>Colourful convections: this activity can be demonstrated by only the teacher if time and/or resources are limited. Otherwise, students will work in pairs. This activity creates the opportunity for students to make predictions on how they believe the plates of the earth move.</w:t>
            </w:r>
          </w:p>
          <w:p w:rsidR="002707E0" w:rsidRDefault="002707E0" w:rsidP="002707E0">
            <w:pPr>
              <w:spacing w:line="48" w:lineRule="exact"/>
              <w:rPr>
                <w:rFonts w:ascii="Courier New" w:eastAsia="Courier New" w:hAnsi="Courier New"/>
              </w:rPr>
            </w:pPr>
          </w:p>
          <w:p w:rsidR="002707E0" w:rsidRPr="002707E0" w:rsidRDefault="002707E0" w:rsidP="002707E0">
            <w:pPr>
              <w:pStyle w:val="NoSpacing"/>
              <w:numPr>
                <w:ilvl w:val="0"/>
                <w:numId w:val="9"/>
              </w:numPr>
              <w:rPr>
                <w:rFonts w:ascii="Times New Roman" w:eastAsia="Courier New" w:hAnsi="Times New Roman" w:cs="Times New Roman"/>
                <w:sz w:val="24"/>
              </w:rPr>
            </w:pPr>
            <w:r w:rsidRPr="002707E0">
              <w:rPr>
                <w:rFonts w:ascii="Times New Roman" w:hAnsi="Times New Roman" w:cs="Times New Roman"/>
                <w:sz w:val="24"/>
              </w:rPr>
              <w:t>Teacher will mention how brachiopods, as explained in Weldon’s research, are affected by how convection currents cause plate movements. This idea will be explored further in lessons three and four.</w:t>
            </w:r>
          </w:p>
          <w:p w:rsidR="002707E0" w:rsidRDefault="002707E0"/>
        </w:tc>
      </w:tr>
      <w:tr w:rsidR="002707E0" w:rsidTr="002707E0">
        <w:tc>
          <w:tcPr>
            <w:tcW w:w="9010" w:type="dxa"/>
          </w:tcPr>
          <w:p w:rsidR="002707E0" w:rsidRPr="0099493C" w:rsidRDefault="002707E0">
            <w:pPr>
              <w:rPr>
                <w:u w:val="single"/>
              </w:rPr>
            </w:pPr>
            <w:r w:rsidRPr="002707E0">
              <w:rPr>
                <w:u w:val="single"/>
              </w:rPr>
              <w:t>Reso</w:t>
            </w:r>
            <w:r w:rsidRPr="0099493C">
              <w:rPr>
                <w:u w:val="single"/>
              </w:rPr>
              <w:t>urces:</w:t>
            </w:r>
          </w:p>
          <w:p w:rsidR="001A2884" w:rsidRPr="007C03E2" w:rsidRDefault="0099493C" w:rsidP="001A2884">
            <w:pPr>
              <w:rPr>
                <w:color w:val="000000" w:themeColor="text1"/>
              </w:rPr>
            </w:pPr>
            <w:r w:rsidRPr="007C03E2">
              <w:rPr>
                <w:color w:val="000000" w:themeColor="text1"/>
              </w:rPr>
              <w:t xml:space="preserve">Dr Liz Weldon Video: </w:t>
            </w:r>
            <w:hyperlink r:id="rId15" w:tgtFrame="_blank" w:history="1">
              <w:r w:rsidRPr="007C03E2">
                <w:rPr>
                  <w:rStyle w:val="Hyperlink"/>
                  <w:rFonts w:ascii="Segoe UI" w:hAnsi="Segoe UI" w:cs="Segoe UI"/>
                  <w:color w:val="000000" w:themeColor="text1"/>
                  <w:sz w:val="21"/>
                  <w:szCs w:val="21"/>
                </w:rPr>
                <w:t>https://video.deakin.edu.au/media/t/0_0hgoo3u2</w:t>
              </w:r>
            </w:hyperlink>
          </w:p>
          <w:p w:rsidR="001A2884" w:rsidRDefault="001A2884" w:rsidP="001A2884"/>
          <w:p w:rsidR="001A2884" w:rsidRPr="001A2884" w:rsidRDefault="001A2884" w:rsidP="001A2884">
            <w:r>
              <w:t>S</w:t>
            </w:r>
            <w:r w:rsidRPr="001A2884">
              <w:t>ummative task</w:t>
            </w:r>
            <w:r w:rsidR="00C81A24">
              <w:t xml:space="preserve"> (Appendix 4)</w:t>
            </w:r>
            <w:r w:rsidRPr="001A2884">
              <w:t xml:space="preserve">. </w:t>
            </w:r>
          </w:p>
          <w:p w:rsidR="001A2884" w:rsidRPr="002707E0" w:rsidRDefault="006B0F15" w:rsidP="001A2884">
            <w:pPr>
              <w:pStyle w:val="NoSpacing"/>
              <w:rPr>
                <w:rFonts w:ascii="Times New Roman" w:hAnsi="Times New Roman" w:cs="Times New Roman"/>
                <w:sz w:val="24"/>
              </w:rPr>
            </w:pPr>
            <w:hyperlink r:id="rId16" w:tgtFrame="_blank" w:history="1">
              <w:r w:rsidR="001A2884">
                <w:rPr>
                  <w:rStyle w:val="Hyperlink"/>
                  <w:rFonts w:ascii="Segoe UI" w:hAnsi="Segoe UI" w:cs="Segoe UI"/>
                  <w:color w:val="000000"/>
                  <w:sz w:val="21"/>
                  <w:szCs w:val="21"/>
                  <w:shd w:val="clear" w:color="auto" w:fill="F1F0F0"/>
                </w:rPr>
                <w:t>https://deakin365-my.sharepoint.com/personal/cqly_deakin_edu_au/_layouts/15/guestaccess.aspx?docid=123821b981f554434a600043411f8163c&amp;authkey=ATpK0m2TMD2eKY1LPV4PCLQ</w:t>
              </w:r>
            </w:hyperlink>
          </w:p>
          <w:p w:rsidR="0099493C" w:rsidRDefault="0099493C">
            <w:pPr>
              <w:rPr>
                <w:u w:val="single"/>
              </w:rPr>
            </w:pPr>
          </w:p>
          <w:p w:rsidR="001522C3" w:rsidRDefault="001522C3" w:rsidP="001D3DD9">
            <w:pPr>
              <w:spacing w:line="0" w:lineRule="atLeast"/>
            </w:pPr>
            <w:r>
              <w:lastRenderedPageBreak/>
              <w:t xml:space="preserve">World Map copied on A3: </w:t>
            </w:r>
            <w:hyperlink r:id="rId17" w:history="1">
              <w:r w:rsidRPr="0069744D">
                <w:rPr>
                  <w:rStyle w:val="Hyperlink"/>
                </w:rPr>
                <w:t>http://www.outline-world-map.com/outline-transparent-world-map-b1b</w:t>
              </w:r>
            </w:hyperlink>
          </w:p>
          <w:p w:rsidR="001522C3" w:rsidRDefault="001522C3" w:rsidP="001D3DD9">
            <w:pPr>
              <w:spacing w:line="0" w:lineRule="atLeast"/>
            </w:pPr>
          </w:p>
          <w:p w:rsidR="002707E0" w:rsidRPr="002707E0" w:rsidRDefault="002707E0" w:rsidP="001D3DD9">
            <w:pPr>
              <w:spacing w:line="0" w:lineRule="atLeast"/>
            </w:pPr>
            <w:r>
              <w:t>World plates:</w:t>
            </w:r>
          </w:p>
          <w:p w:rsidR="001D3DD9" w:rsidRDefault="006B0F15" w:rsidP="001D3DD9">
            <w:pPr>
              <w:spacing w:line="0" w:lineRule="atLeast"/>
              <w:ind w:left="120"/>
              <w:rPr>
                <w:color w:val="0563C1"/>
                <w:u w:val="single"/>
              </w:rPr>
            </w:pPr>
            <w:hyperlink r:id="rId18" w:history="1">
              <w:r w:rsidR="002707E0">
                <w:rPr>
                  <w:color w:val="0563C1"/>
                  <w:u w:val="single"/>
                </w:rPr>
                <w:t>https://www.learner.org/interactives/dynamicearth/platesboundarieschallenge/</w:t>
              </w:r>
            </w:hyperlink>
          </w:p>
          <w:p w:rsidR="001D3DD9" w:rsidRDefault="001D3DD9" w:rsidP="001D3DD9">
            <w:pPr>
              <w:spacing w:line="0" w:lineRule="atLeast"/>
              <w:ind w:left="120"/>
              <w:rPr>
                <w:color w:val="0563C1"/>
                <w:u w:val="single"/>
              </w:rPr>
            </w:pPr>
          </w:p>
          <w:p w:rsidR="001D3DD9" w:rsidRPr="002707E0" w:rsidRDefault="001D3DD9" w:rsidP="001D3DD9">
            <w:pPr>
              <w:pStyle w:val="NoSpacing"/>
              <w:rPr>
                <w:rFonts w:ascii="Times New Roman" w:hAnsi="Times New Roman" w:cs="Times New Roman"/>
                <w:sz w:val="24"/>
              </w:rPr>
            </w:pPr>
            <w:r w:rsidRPr="002707E0">
              <w:rPr>
                <w:rFonts w:ascii="Times New Roman" w:hAnsi="Times New Roman" w:cs="Times New Roman"/>
                <w:sz w:val="24"/>
              </w:rPr>
              <w:t>The major plates will be the requirement for this lesson. Students can revisit this site for the next lesson or for their summative assessment.</w:t>
            </w:r>
          </w:p>
          <w:p w:rsidR="001D3DD9" w:rsidRDefault="001D3DD9" w:rsidP="001D3DD9">
            <w:pPr>
              <w:spacing w:line="0" w:lineRule="atLeast"/>
            </w:pPr>
          </w:p>
          <w:p w:rsidR="001D3DD9" w:rsidRDefault="001D3DD9" w:rsidP="001D3DD9">
            <w:pPr>
              <w:spacing w:line="0" w:lineRule="atLeast"/>
            </w:pPr>
            <w:r>
              <w:t xml:space="preserve">Causes of Tectonic Plate Movement: </w:t>
            </w:r>
            <w:hyperlink r:id="rId19" w:history="1">
              <w:r w:rsidRPr="0069744D">
                <w:rPr>
                  <w:rStyle w:val="Hyperlink"/>
                </w:rPr>
                <w:t>https://www.youtube.com/watch?v=KYt4Muz6hSQ</w:t>
              </w:r>
            </w:hyperlink>
          </w:p>
          <w:p w:rsidR="001D3DD9" w:rsidRDefault="001D3DD9" w:rsidP="001D3DD9">
            <w:pPr>
              <w:spacing w:line="0" w:lineRule="atLeast"/>
            </w:pPr>
          </w:p>
          <w:p w:rsidR="001D3DD9" w:rsidRPr="001D3DD9" w:rsidRDefault="001D3DD9" w:rsidP="001D3DD9">
            <w:pPr>
              <w:spacing w:line="0" w:lineRule="atLeast"/>
            </w:pPr>
            <w:r>
              <w:t xml:space="preserve">Convection currents practical: </w:t>
            </w:r>
            <w:hyperlink r:id="rId20" w:history="1">
              <w:r>
                <w:rPr>
                  <w:color w:val="0563C1"/>
                  <w:sz w:val="22"/>
                  <w:u w:val="single"/>
                </w:rPr>
                <w:t>https://www.youtube.com/watch?v=RCO90hvEL1I</w:t>
              </w:r>
            </w:hyperlink>
          </w:p>
          <w:p w:rsidR="002707E0" w:rsidRDefault="002707E0" w:rsidP="001D3DD9">
            <w:pPr>
              <w:pStyle w:val="NoSpacing"/>
            </w:pPr>
          </w:p>
        </w:tc>
      </w:tr>
      <w:tr w:rsidR="002707E0" w:rsidTr="002707E0">
        <w:tc>
          <w:tcPr>
            <w:tcW w:w="9010" w:type="dxa"/>
          </w:tcPr>
          <w:p w:rsidR="002707E0" w:rsidRPr="002707E0" w:rsidRDefault="002707E0" w:rsidP="002707E0">
            <w:pPr>
              <w:spacing w:line="0" w:lineRule="atLeast"/>
              <w:rPr>
                <w:u w:val="single"/>
              </w:rPr>
            </w:pPr>
            <w:r w:rsidRPr="002707E0">
              <w:rPr>
                <w:u w:val="single"/>
              </w:rPr>
              <w:lastRenderedPageBreak/>
              <w:t>Assessments:</w:t>
            </w:r>
          </w:p>
          <w:p w:rsidR="002707E0" w:rsidRPr="002707E0" w:rsidRDefault="002707E0" w:rsidP="002707E0">
            <w:pPr>
              <w:spacing w:line="280" w:lineRule="exact"/>
              <w:rPr>
                <w:u w:val="single"/>
              </w:rPr>
            </w:pPr>
          </w:p>
          <w:p w:rsidR="001D3DD9" w:rsidRPr="002707E0" w:rsidRDefault="001D3DD9" w:rsidP="001D3DD9">
            <w:pPr>
              <w:pStyle w:val="NoSpacing"/>
              <w:rPr>
                <w:rFonts w:ascii="Times New Roman" w:hAnsi="Times New Roman" w:cs="Times New Roman"/>
                <w:sz w:val="24"/>
              </w:rPr>
            </w:pPr>
            <w:r w:rsidRPr="002707E0">
              <w:rPr>
                <w:rFonts w:ascii="Times New Roman" w:hAnsi="Times New Roman" w:cs="Times New Roman"/>
                <w:sz w:val="24"/>
              </w:rPr>
              <w:t>The Think Pair Share activity will allow the teacher to determine prior knowledge to gauge the students’ current position within the prospective learning material.</w:t>
            </w:r>
          </w:p>
          <w:p w:rsidR="001D3DD9" w:rsidRDefault="001D3DD9" w:rsidP="002707E0">
            <w:pPr>
              <w:pStyle w:val="NoSpacing"/>
              <w:rPr>
                <w:rFonts w:ascii="Times New Roman" w:hAnsi="Times New Roman" w:cs="Times New Roman"/>
                <w:sz w:val="24"/>
              </w:rPr>
            </w:pPr>
          </w:p>
          <w:p w:rsidR="002707E0" w:rsidRPr="002707E0" w:rsidRDefault="002707E0" w:rsidP="002707E0">
            <w:pPr>
              <w:pStyle w:val="NoSpacing"/>
              <w:rPr>
                <w:rFonts w:ascii="Times New Roman" w:hAnsi="Times New Roman" w:cs="Times New Roman"/>
                <w:sz w:val="24"/>
              </w:rPr>
            </w:pPr>
            <w:r w:rsidRPr="002707E0">
              <w:rPr>
                <w:rFonts w:ascii="Times New Roman" w:hAnsi="Times New Roman" w:cs="Times New Roman"/>
                <w:sz w:val="24"/>
              </w:rPr>
              <w:t>The world map activity will portray the students’ familiarity with the countries on a map in conjunction with any volcanic and earthquake hotspots they know.</w:t>
            </w:r>
          </w:p>
          <w:p w:rsidR="002707E0" w:rsidRPr="002707E0" w:rsidRDefault="002707E0" w:rsidP="002707E0">
            <w:pPr>
              <w:pStyle w:val="NoSpacing"/>
              <w:rPr>
                <w:rFonts w:ascii="Times New Roman" w:hAnsi="Times New Roman" w:cs="Times New Roman"/>
                <w:sz w:val="24"/>
              </w:rPr>
            </w:pPr>
          </w:p>
          <w:p w:rsidR="002707E0" w:rsidRPr="002707E0" w:rsidRDefault="002707E0" w:rsidP="002707E0">
            <w:pPr>
              <w:pStyle w:val="NoSpacing"/>
              <w:rPr>
                <w:rFonts w:ascii="Times New Roman" w:hAnsi="Times New Roman" w:cs="Times New Roman"/>
                <w:sz w:val="24"/>
              </w:rPr>
            </w:pPr>
            <w:r w:rsidRPr="002707E0">
              <w:rPr>
                <w:rFonts w:ascii="Times New Roman" w:hAnsi="Times New Roman" w:cs="Times New Roman"/>
                <w:sz w:val="24"/>
              </w:rPr>
              <w:t>The predictions the students make will draw upon what they already know, as well as the material covered during the lesson. This will illustrate the students’ ability to infer by pondering, making connections and questioning what they know.</w:t>
            </w:r>
          </w:p>
          <w:p w:rsidR="002707E0" w:rsidRDefault="002707E0"/>
        </w:tc>
      </w:tr>
    </w:tbl>
    <w:p w:rsidR="001A2884" w:rsidRDefault="001A2884"/>
    <w:tbl>
      <w:tblPr>
        <w:tblStyle w:val="TableGrid"/>
        <w:tblW w:w="0" w:type="auto"/>
        <w:tblLook w:val="04A0" w:firstRow="1" w:lastRow="0" w:firstColumn="1" w:lastColumn="0" w:noHBand="0" w:noVBand="1"/>
      </w:tblPr>
      <w:tblGrid>
        <w:gridCol w:w="9010"/>
      </w:tblGrid>
      <w:tr w:rsidR="002707E0" w:rsidTr="002707E0">
        <w:tc>
          <w:tcPr>
            <w:tcW w:w="9010" w:type="dxa"/>
          </w:tcPr>
          <w:p w:rsidR="002707E0" w:rsidRDefault="002707E0" w:rsidP="002707E0">
            <w:pPr>
              <w:spacing w:line="0" w:lineRule="atLeast"/>
              <w:ind w:left="120"/>
              <w:rPr>
                <w:b/>
              </w:rPr>
            </w:pPr>
            <w:r>
              <w:rPr>
                <w:b/>
              </w:rPr>
              <w:t>Lesson 2: The plates</w:t>
            </w:r>
          </w:p>
          <w:p w:rsidR="002707E0" w:rsidRDefault="002707E0"/>
        </w:tc>
      </w:tr>
      <w:tr w:rsidR="002707E0" w:rsidTr="002707E0">
        <w:tc>
          <w:tcPr>
            <w:tcW w:w="9010" w:type="dxa"/>
          </w:tcPr>
          <w:p w:rsidR="002707E0" w:rsidRDefault="002707E0" w:rsidP="002707E0">
            <w:pPr>
              <w:spacing w:line="0" w:lineRule="atLeast"/>
              <w:ind w:left="120"/>
            </w:pPr>
            <w:r>
              <w:rPr>
                <w:u w:val="single"/>
              </w:rPr>
              <w:t>Learning intentions</w:t>
            </w:r>
            <w:r>
              <w:t>:</w:t>
            </w:r>
          </w:p>
          <w:p w:rsidR="002707E0" w:rsidRDefault="002707E0" w:rsidP="002707E0">
            <w:pPr>
              <w:spacing w:line="268" w:lineRule="exact"/>
            </w:pPr>
          </w:p>
          <w:p w:rsidR="002707E0" w:rsidRPr="002707E0" w:rsidRDefault="002707E0" w:rsidP="002707E0">
            <w:pPr>
              <w:pStyle w:val="NoSpacing"/>
              <w:rPr>
                <w:rFonts w:ascii="Times New Roman" w:hAnsi="Times New Roman" w:cs="Times New Roman"/>
                <w:sz w:val="24"/>
                <w:szCs w:val="24"/>
              </w:rPr>
            </w:pPr>
            <w:r w:rsidRPr="002707E0">
              <w:rPr>
                <w:rFonts w:ascii="Times New Roman" w:hAnsi="Times New Roman" w:cs="Times New Roman"/>
                <w:sz w:val="24"/>
                <w:szCs w:val="24"/>
              </w:rPr>
              <w:t>To know the different types and effects of moving plate boundaries.</w:t>
            </w:r>
          </w:p>
          <w:p w:rsidR="002707E0" w:rsidRPr="002707E0" w:rsidRDefault="002707E0" w:rsidP="002707E0">
            <w:pPr>
              <w:pStyle w:val="NoSpacing"/>
              <w:rPr>
                <w:rFonts w:ascii="Times New Roman" w:hAnsi="Times New Roman" w:cs="Times New Roman"/>
                <w:sz w:val="24"/>
                <w:szCs w:val="24"/>
              </w:rPr>
            </w:pPr>
          </w:p>
          <w:p w:rsidR="002707E0" w:rsidRDefault="002707E0" w:rsidP="002707E0">
            <w:pPr>
              <w:pStyle w:val="NoSpacing"/>
              <w:numPr>
                <w:ilvl w:val="0"/>
                <w:numId w:val="9"/>
              </w:numPr>
              <w:rPr>
                <w:rFonts w:ascii="Times New Roman" w:eastAsia="Wingdings" w:hAnsi="Times New Roman" w:cs="Times New Roman"/>
                <w:sz w:val="24"/>
                <w:szCs w:val="24"/>
                <w:vertAlign w:val="superscript"/>
              </w:rPr>
            </w:pPr>
            <w:r w:rsidRPr="002707E0">
              <w:rPr>
                <w:rFonts w:ascii="Times New Roman" w:hAnsi="Times New Roman" w:cs="Times New Roman"/>
                <w:sz w:val="24"/>
                <w:szCs w:val="24"/>
              </w:rPr>
              <w:t>Divergent, transform and convergent (oceanic-oceanic, continental-continental, oceanic-continental) plate boundaries.</w:t>
            </w:r>
          </w:p>
          <w:p w:rsidR="002707E0" w:rsidRPr="002707E0" w:rsidRDefault="002707E0" w:rsidP="002707E0">
            <w:pPr>
              <w:pStyle w:val="NoSpacing"/>
              <w:numPr>
                <w:ilvl w:val="0"/>
                <w:numId w:val="9"/>
              </w:numPr>
              <w:rPr>
                <w:rFonts w:ascii="Times New Roman" w:eastAsia="Wingdings" w:hAnsi="Times New Roman" w:cs="Times New Roman"/>
                <w:sz w:val="24"/>
                <w:szCs w:val="24"/>
                <w:vertAlign w:val="superscript"/>
              </w:rPr>
            </w:pPr>
            <w:r w:rsidRPr="002707E0">
              <w:rPr>
                <w:rFonts w:ascii="Times New Roman" w:hAnsi="Times New Roman" w:cs="Times New Roman"/>
                <w:sz w:val="24"/>
                <w:szCs w:val="24"/>
              </w:rPr>
              <w:t>Occurrences of volcanic activity and earthquakes are in response to constructive and destructive plate boundaries.</w:t>
            </w:r>
          </w:p>
          <w:p w:rsidR="002707E0" w:rsidRDefault="002707E0"/>
        </w:tc>
      </w:tr>
      <w:tr w:rsidR="002707E0" w:rsidTr="002707E0">
        <w:tc>
          <w:tcPr>
            <w:tcW w:w="9010" w:type="dxa"/>
          </w:tcPr>
          <w:p w:rsidR="002707E0" w:rsidRDefault="002707E0" w:rsidP="002707E0">
            <w:pPr>
              <w:spacing w:line="0" w:lineRule="atLeast"/>
              <w:ind w:left="120"/>
            </w:pPr>
            <w:r>
              <w:rPr>
                <w:u w:val="single"/>
              </w:rPr>
              <w:t>Teaching inputs and student activities</w:t>
            </w:r>
            <w:r>
              <w:t>:</w:t>
            </w:r>
          </w:p>
          <w:p w:rsidR="002707E0" w:rsidRDefault="002707E0" w:rsidP="002707E0">
            <w:pPr>
              <w:spacing w:line="280" w:lineRule="exact"/>
            </w:pPr>
          </w:p>
          <w:p w:rsidR="002707E0" w:rsidRDefault="002707E0" w:rsidP="001A2884">
            <w:pPr>
              <w:pStyle w:val="NoSpacing"/>
              <w:numPr>
                <w:ilvl w:val="0"/>
                <w:numId w:val="21"/>
              </w:numPr>
              <w:rPr>
                <w:rFonts w:ascii="Times New Roman" w:hAnsi="Times New Roman" w:cs="Times New Roman"/>
                <w:sz w:val="24"/>
                <w:szCs w:val="24"/>
              </w:rPr>
            </w:pPr>
            <w:r w:rsidRPr="002707E0">
              <w:rPr>
                <w:rFonts w:ascii="Times New Roman" w:hAnsi="Times New Roman" w:cs="Times New Roman"/>
                <w:sz w:val="24"/>
                <w:szCs w:val="24"/>
              </w:rPr>
              <w:t xml:space="preserve">Tectonic </w:t>
            </w:r>
            <w:r w:rsidR="00FC4BED">
              <w:rPr>
                <w:rFonts w:ascii="Times New Roman" w:hAnsi="Times New Roman" w:cs="Times New Roman"/>
                <w:sz w:val="24"/>
                <w:szCs w:val="24"/>
              </w:rPr>
              <w:t>plate boundaries role play (A</w:t>
            </w:r>
            <w:r w:rsidRPr="002707E0">
              <w:rPr>
                <w:rFonts w:ascii="Times New Roman" w:hAnsi="Times New Roman" w:cs="Times New Roman"/>
                <w:sz w:val="24"/>
                <w:szCs w:val="24"/>
              </w:rPr>
              <w:t>ppendix 1)</w:t>
            </w:r>
          </w:p>
          <w:p w:rsidR="001522C3" w:rsidRPr="002707E0" w:rsidRDefault="001522C3" w:rsidP="001522C3">
            <w:pPr>
              <w:pStyle w:val="NoSpacing"/>
              <w:numPr>
                <w:ilvl w:val="1"/>
                <w:numId w:val="21"/>
              </w:numPr>
              <w:rPr>
                <w:rFonts w:ascii="Times New Roman" w:hAnsi="Times New Roman" w:cs="Times New Roman"/>
                <w:sz w:val="24"/>
                <w:szCs w:val="24"/>
              </w:rPr>
            </w:pPr>
            <w:r>
              <w:rPr>
                <w:rFonts w:ascii="Times New Roman" w:hAnsi="Times New Roman" w:cs="Times New Roman"/>
                <w:sz w:val="24"/>
                <w:szCs w:val="24"/>
              </w:rPr>
              <w:t>Students watching role plays to annotate various plate boundaries on their World Map</w:t>
            </w:r>
          </w:p>
          <w:p w:rsidR="002707E0" w:rsidRDefault="002707E0" w:rsidP="002707E0">
            <w:pPr>
              <w:pStyle w:val="NoSpacing"/>
              <w:rPr>
                <w:rFonts w:ascii="Times New Roman" w:hAnsi="Times New Roman" w:cs="Times New Roman"/>
                <w:sz w:val="24"/>
                <w:szCs w:val="24"/>
              </w:rPr>
            </w:pPr>
          </w:p>
          <w:p w:rsidR="002707E0" w:rsidRDefault="001A2884" w:rsidP="002707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707E0" w:rsidRPr="002707E0">
              <w:rPr>
                <w:rFonts w:ascii="Times New Roman" w:hAnsi="Times New Roman" w:cs="Times New Roman"/>
                <w:sz w:val="24"/>
                <w:szCs w:val="24"/>
              </w:rPr>
              <w:t>Teacher will lead a debrief/discussion on:</w:t>
            </w:r>
          </w:p>
          <w:p w:rsidR="002707E0" w:rsidRPr="002707E0" w:rsidRDefault="002707E0" w:rsidP="001522C3">
            <w:pPr>
              <w:pStyle w:val="NoSpacing"/>
              <w:numPr>
                <w:ilvl w:val="0"/>
                <w:numId w:val="8"/>
              </w:numPr>
              <w:ind w:left="1440"/>
              <w:rPr>
                <w:rFonts w:ascii="Times New Roman" w:eastAsia="Courier New" w:hAnsi="Times New Roman" w:cs="Times New Roman"/>
                <w:sz w:val="24"/>
                <w:szCs w:val="24"/>
              </w:rPr>
            </w:pPr>
            <w:r w:rsidRPr="002707E0">
              <w:rPr>
                <w:rFonts w:ascii="Times New Roman" w:hAnsi="Times New Roman" w:cs="Times New Roman"/>
                <w:sz w:val="24"/>
                <w:szCs w:val="24"/>
              </w:rPr>
              <w:t>How the students’ knowledge on plate movement and boundaries have developed over the two lessons.</w:t>
            </w:r>
            <w:r>
              <w:rPr>
                <w:rFonts w:ascii="Times New Roman" w:eastAsia="Courier New" w:hAnsi="Times New Roman" w:cs="Times New Roman"/>
                <w:sz w:val="24"/>
                <w:szCs w:val="24"/>
              </w:rPr>
              <w:t xml:space="preserve"> (</w:t>
            </w:r>
            <w:r w:rsidRPr="002707E0">
              <w:rPr>
                <w:rFonts w:ascii="Times New Roman" w:hAnsi="Times New Roman" w:cs="Times New Roman"/>
                <w:i/>
                <w:sz w:val="24"/>
                <w:szCs w:val="24"/>
              </w:rPr>
              <w:t>Students to update their prediction from previous lesson</w:t>
            </w:r>
            <w:r>
              <w:rPr>
                <w:rFonts w:ascii="Times New Roman" w:hAnsi="Times New Roman" w:cs="Times New Roman"/>
                <w:sz w:val="24"/>
                <w:szCs w:val="24"/>
              </w:rPr>
              <w:t>)</w:t>
            </w:r>
            <w:r w:rsidRPr="002707E0">
              <w:rPr>
                <w:rFonts w:ascii="Times New Roman" w:hAnsi="Times New Roman" w:cs="Times New Roman"/>
                <w:sz w:val="24"/>
                <w:szCs w:val="24"/>
              </w:rPr>
              <w:t>.</w:t>
            </w:r>
          </w:p>
          <w:p w:rsidR="002707E0" w:rsidRPr="002707E0" w:rsidRDefault="002707E0" w:rsidP="001522C3">
            <w:pPr>
              <w:pStyle w:val="NoSpacing"/>
              <w:ind w:left="360"/>
              <w:rPr>
                <w:rFonts w:ascii="Times New Roman" w:hAnsi="Times New Roman" w:cs="Times New Roman"/>
                <w:sz w:val="24"/>
                <w:szCs w:val="24"/>
              </w:rPr>
            </w:pPr>
          </w:p>
          <w:p w:rsidR="002707E0" w:rsidRPr="002707E0" w:rsidRDefault="002707E0" w:rsidP="001522C3">
            <w:pPr>
              <w:pStyle w:val="NoSpacing"/>
              <w:numPr>
                <w:ilvl w:val="0"/>
                <w:numId w:val="8"/>
              </w:numPr>
              <w:ind w:left="1440"/>
              <w:rPr>
                <w:rFonts w:ascii="Times New Roman" w:eastAsia="Courier New" w:hAnsi="Times New Roman" w:cs="Times New Roman"/>
                <w:sz w:val="24"/>
                <w:szCs w:val="24"/>
              </w:rPr>
            </w:pPr>
            <w:r w:rsidRPr="002707E0">
              <w:rPr>
                <w:rFonts w:ascii="Times New Roman" w:hAnsi="Times New Roman" w:cs="Times New Roman"/>
                <w:sz w:val="24"/>
                <w:szCs w:val="24"/>
              </w:rPr>
              <w:t xml:space="preserve">What other ways </w:t>
            </w:r>
            <w:r w:rsidR="000C1427" w:rsidRPr="002707E0">
              <w:rPr>
                <w:rFonts w:ascii="Times New Roman" w:hAnsi="Times New Roman" w:cs="Times New Roman"/>
                <w:sz w:val="24"/>
                <w:szCs w:val="24"/>
              </w:rPr>
              <w:t xml:space="preserve">could </w:t>
            </w:r>
            <w:r w:rsidRPr="002707E0">
              <w:rPr>
                <w:rFonts w:ascii="Times New Roman" w:hAnsi="Times New Roman" w:cs="Times New Roman"/>
                <w:sz w:val="24"/>
                <w:szCs w:val="24"/>
              </w:rPr>
              <w:t>these plate boundaries have been represented to still</w:t>
            </w:r>
            <w:r>
              <w:rPr>
                <w:rFonts w:ascii="Times New Roman" w:eastAsia="Courier New" w:hAnsi="Times New Roman" w:cs="Times New Roman"/>
                <w:sz w:val="24"/>
                <w:szCs w:val="24"/>
              </w:rPr>
              <w:t xml:space="preserve"> </w:t>
            </w:r>
            <w:r w:rsidRPr="002707E0">
              <w:rPr>
                <w:rFonts w:ascii="Times New Roman" w:hAnsi="Times New Roman" w:cs="Times New Roman"/>
                <w:sz w:val="24"/>
                <w:szCs w:val="24"/>
              </w:rPr>
              <w:t>convey the dynamic nature of the plates</w:t>
            </w:r>
            <w:r w:rsidR="000C1427">
              <w:rPr>
                <w:rFonts w:ascii="Times New Roman" w:hAnsi="Times New Roman" w:cs="Times New Roman"/>
                <w:sz w:val="24"/>
                <w:szCs w:val="24"/>
              </w:rPr>
              <w:t>?</w:t>
            </w:r>
          </w:p>
          <w:p w:rsidR="002707E0" w:rsidRPr="002707E0" w:rsidRDefault="002707E0" w:rsidP="001522C3">
            <w:pPr>
              <w:pStyle w:val="NoSpacing"/>
              <w:ind w:left="360"/>
              <w:rPr>
                <w:rFonts w:ascii="Times New Roman" w:hAnsi="Times New Roman" w:cs="Times New Roman"/>
                <w:sz w:val="24"/>
                <w:szCs w:val="24"/>
              </w:rPr>
            </w:pPr>
          </w:p>
          <w:p w:rsidR="002707E0" w:rsidRPr="002707E0" w:rsidRDefault="002707E0" w:rsidP="001522C3">
            <w:pPr>
              <w:pStyle w:val="NoSpacing"/>
              <w:numPr>
                <w:ilvl w:val="0"/>
                <w:numId w:val="8"/>
              </w:numPr>
              <w:ind w:left="1440"/>
              <w:rPr>
                <w:rFonts w:ascii="Times New Roman" w:eastAsia="Courier New" w:hAnsi="Times New Roman" w:cs="Times New Roman"/>
                <w:sz w:val="24"/>
                <w:szCs w:val="24"/>
              </w:rPr>
            </w:pPr>
            <w:r w:rsidRPr="002707E0">
              <w:rPr>
                <w:rFonts w:ascii="Times New Roman" w:hAnsi="Times New Roman" w:cs="Times New Roman"/>
                <w:sz w:val="24"/>
                <w:szCs w:val="24"/>
              </w:rPr>
              <w:t>Touch on how water flow can be affected and changed due to plate movements.</w:t>
            </w:r>
          </w:p>
          <w:p w:rsidR="002707E0" w:rsidRPr="002707E0" w:rsidRDefault="002707E0" w:rsidP="002707E0">
            <w:pPr>
              <w:pStyle w:val="NoSpacing"/>
              <w:rPr>
                <w:rFonts w:ascii="Times New Roman" w:eastAsia="Courier New" w:hAnsi="Times New Roman" w:cs="Times New Roman"/>
                <w:sz w:val="24"/>
                <w:szCs w:val="24"/>
              </w:rPr>
            </w:pPr>
          </w:p>
          <w:p w:rsidR="002707E0" w:rsidRPr="002707E0" w:rsidRDefault="002707E0" w:rsidP="00FC4BED">
            <w:pPr>
              <w:pStyle w:val="NoSpacing"/>
              <w:numPr>
                <w:ilvl w:val="0"/>
                <w:numId w:val="21"/>
              </w:numPr>
              <w:rPr>
                <w:rFonts w:ascii="Times New Roman" w:hAnsi="Times New Roman" w:cs="Times New Roman"/>
                <w:sz w:val="24"/>
                <w:szCs w:val="24"/>
              </w:rPr>
            </w:pPr>
            <w:r w:rsidRPr="002707E0">
              <w:rPr>
                <w:rFonts w:ascii="Times New Roman" w:hAnsi="Times New Roman" w:cs="Times New Roman"/>
                <w:sz w:val="24"/>
                <w:szCs w:val="24"/>
              </w:rPr>
              <w:t>Teacher to elaborate further on summative task.</w:t>
            </w:r>
          </w:p>
          <w:p w:rsidR="002707E0" w:rsidRPr="002707E0" w:rsidRDefault="002707E0" w:rsidP="002707E0">
            <w:pPr>
              <w:pStyle w:val="ListParagraph"/>
              <w:numPr>
                <w:ilvl w:val="0"/>
                <w:numId w:val="16"/>
              </w:numPr>
              <w:tabs>
                <w:tab w:val="left" w:pos="1560"/>
              </w:tabs>
              <w:spacing w:line="0" w:lineRule="atLeast"/>
              <w:rPr>
                <w:rFonts w:ascii="Courier New" w:eastAsia="Courier New" w:hAnsi="Courier New"/>
                <w:sz w:val="24"/>
              </w:rPr>
            </w:pPr>
            <w:r w:rsidRPr="002707E0">
              <w:rPr>
                <w:rFonts w:ascii="Times New Roman" w:eastAsia="Times New Roman" w:hAnsi="Times New Roman"/>
                <w:sz w:val="24"/>
              </w:rPr>
              <w:t>Time is given for students to work on this task.</w:t>
            </w:r>
          </w:p>
          <w:p w:rsidR="002707E0" w:rsidRDefault="002707E0"/>
        </w:tc>
      </w:tr>
      <w:tr w:rsidR="002707E0" w:rsidTr="002707E0">
        <w:tc>
          <w:tcPr>
            <w:tcW w:w="9010" w:type="dxa"/>
          </w:tcPr>
          <w:p w:rsidR="002707E0" w:rsidRDefault="002707E0" w:rsidP="002707E0">
            <w:pPr>
              <w:spacing w:line="469" w:lineRule="auto"/>
              <w:ind w:left="120" w:right="146"/>
            </w:pPr>
            <w:r>
              <w:rPr>
                <w:u w:val="single"/>
              </w:rPr>
              <w:lastRenderedPageBreak/>
              <w:t>Resources</w:t>
            </w:r>
            <w:r>
              <w:t xml:space="preserve">: </w:t>
            </w:r>
          </w:p>
          <w:p w:rsidR="000C1427" w:rsidRPr="000C1427" w:rsidRDefault="000C1427" w:rsidP="002F3238">
            <w:pPr>
              <w:spacing w:line="469" w:lineRule="auto"/>
              <w:ind w:right="146"/>
            </w:pPr>
            <w:r>
              <w:t xml:space="preserve">Role Play instructions: </w:t>
            </w:r>
            <w:r w:rsidR="00C81A24">
              <w:t>(</w:t>
            </w:r>
            <w:r w:rsidRPr="000C1427">
              <w:t>Appendix 1</w:t>
            </w:r>
            <w:r w:rsidR="00C81A24">
              <w:t>)</w:t>
            </w:r>
          </w:p>
          <w:p w:rsidR="002707E0" w:rsidRPr="002707E0" w:rsidRDefault="002707E0" w:rsidP="002707E0">
            <w:pPr>
              <w:pStyle w:val="NoSpacing"/>
              <w:rPr>
                <w:rFonts w:ascii="Times New Roman" w:hAnsi="Times New Roman" w:cs="Times New Roman"/>
                <w:sz w:val="24"/>
              </w:rPr>
            </w:pPr>
            <w:r w:rsidRPr="002707E0">
              <w:rPr>
                <w:rFonts w:ascii="Times New Roman" w:hAnsi="Times New Roman" w:cs="Times New Roman"/>
                <w:sz w:val="24"/>
              </w:rPr>
              <w:t>The teacher will explicitly name the types of plate boundaries. The students can collaborate within their small groups to find their own resources for research.</w:t>
            </w:r>
          </w:p>
          <w:p w:rsidR="002707E0" w:rsidRDefault="002707E0"/>
        </w:tc>
      </w:tr>
      <w:tr w:rsidR="002707E0" w:rsidTr="002707E0">
        <w:tc>
          <w:tcPr>
            <w:tcW w:w="9010" w:type="dxa"/>
          </w:tcPr>
          <w:p w:rsidR="002707E0" w:rsidRDefault="002707E0" w:rsidP="002707E0">
            <w:pPr>
              <w:spacing w:line="0" w:lineRule="atLeast"/>
              <w:ind w:left="120"/>
            </w:pPr>
            <w:r>
              <w:rPr>
                <w:u w:val="single"/>
              </w:rPr>
              <w:t>Assessments</w:t>
            </w:r>
            <w:r>
              <w:t>:</w:t>
            </w:r>
          </w:p>
          <w:p w:rsidR="002707E0" w:rsidRDefault="002707E0" w:rsidP="002707E0">
            <w:pPr>
              <w:spacing w:line="280" w:lineRule="exact"/>
            </w:pPr>
          </w:p>
          <w:p w:rsidR="002707E0" w:rsidRPr="002707E0" w:rsidRDefault="002707E0" w:rsidP="002707E0">
            <w:pPr>
              <w:pStyle w:val="NoSpacing"/>
              <w:rPr>
                <w:rFonts w:ascii="Times New Roman" w:hAnsi="Times New Roman" w:cs="Times New Roman"/>
                <w:sz w:val="24"/>
                <w:szCs w:val="24"/>
              </w:rPr>
            </w:pPr>
            <w:r w:rsidRPr="002707E0">
              <w:rPr>
                <w:rFonts w:ascii="Times New Roman" w:hAnsi="Times New Roman" w:cs="Times New Roman"/>
                <w:sz w:val="24"/>
                <w:szCs w:val="24"/>
              </w:rPr>
              <w:t>The role-play and narration itself is quite simple but a successful one will be the result of translating a complex concept into some simple actions by collaborating with peers.</w:t>
            </w:r>
          </w:p>
          <w:p w:rsidR="002707E0" w:rsidRPr="002707E0" w:rsidRDefault="002707E0" w:rsidP="002707E0">
            <w:pPr>
              <w:pStyle w:val="NoSpacing"/>
              <w:rPr>
                <w:rFonts w:ascii="Times New Roman" w:hAnsi="Times New Roman" w:cs="Times New Roman"/>
                <w:sz w:val="24"/>
                <w:szCs w:val="24"/>
              </w:rPr>
            </w:pPr>
          </w:p>
          <w:p w:rsidR="002707E0" w:rsidRPr="002707E0" w:rsidRDefault="002707E0" w:rsidP="002707E0">
            <w:pPr>
              <w:pStyle w:val="NoSpacing"/>
              <w:rPr>
                <w:rFonts w:ascii="Times New Roman" w:hAnsi="Times New Roman" w:cs="Times New Roman"/>
                <w:sz w:val="24"/>
                <w:szCs w:val="24"/>
              </w:rPr>
            </w:pPr>
            <w:r w:rsidRPr="002707E0">
              <w:rPr>
                <w:rFonts w:ascii="Times New Roman" w:hAnsi="Times New Roman" w:cs="Times New Roman"/>
                <w:sz w:val="24"/>
                <w:szCs w:val="24"/>
              </w:rPr>
              <w:t>Monitor understanding from the reflections of progression from lessons 1 and 2.</w:t>
            </w:r>
          </w:p>
          <w:p w:rsidR="002707E0" w:rsidRDefault="002707E0"/>
        </w:tc>
      </w:tr>
    </w:tbl>
    <w:p w:rsidR="001A2884" w:rsidRDefault="001A2884"/>
    <w:tbl>
      <w:tblPr>
        <w:tblStyle w:val="TableGrid"/>
        <w:tblW w:w="0" w:type="auto"/>
        <w:tblLook w:val="04A0" w:firstRow="1" w:lastRow="0" w:firstColumn="1" w:lastColumn="0" w:noHBand="0" w:noVBand="1"/>
      </w:tblPr>
      <w:tblGrid>
        <w:gridCol w:w="9010"/>
      </w:tblGrid>
      <w:tr w:rsidR="002C7CA8" w:rsidTr="002C7CA8">
        <w:tc>
          <w:tcPr>
            <w:tcW w:w="9010" w:type="dxa"/>
          </w:tcPr>
          <w:p w:rsidR="002C7CA8" w:rsidRDefault="002C7CA8" w:rsidP="002C7CA8">
            <w:pPr>
              <w:spacing w:line="0" w:lineRule="atLeast"/>
              <w:ind w:left="120"/>
              <w:rPr>
                <w:b/>
              </w:rPr>
            </w:pPr>
            <w:r>
              <w:rPr>
                <w:b/>
              </w:rPr>
              <w:t>Lesson 3: Australia – past to present</w:t>
            </w:r>
          </w:p>
          <w:p w:rsidR="002C7CA8" w:rsidRDefault="002C7CA8"/>
        </w:tc>
      </w:tr>
      <w:tr w:rsidR="002C7CA8" w:rsidTr="002C7CA8">
        <w:tc>
          <w:tcPr>
            <w:tcW w:w="9010" w:type="dxa"/>
          </w:tcPr>
          <w:p w:rsidR="002C7CA8" w:rsidRDefault="002C7CA8" w:rsidP="002C7CA8">
            <w:pPr>
              <w:spacing w:line="0" w:lineRule="atLeast"/>
              <w:ind w:left="120"/>
            </w:pPr>
            <w:r>
              <w:rPr>
                <w:u w:val="single"/>
              </w:rPr>
              <w:t>Learning intentions</w:t>
            </w:r>
            <w:r>
              <w:t>:</w:t>
            </w:r>
          </w:p>
          <w:p w:rsidR="002C7CA8" w:rsidRDefault="002C7CA8" w:rsidP="002C7CA8">
            <w:pPr>
              <w:spacing w:line="268" w:lineRule="exact"/>
            </w:pPr>
          </w:p>
          <w:p w:rsidR="002C7CA8" w:rsidRPr="002C7CA8" w:rsidRDefault="002C7CA8" w:rsidP="002C7CA8">
            <w:pPr>
              <w:pStyle w:val="NoSpacing"/>
              <w:rPr>
                <w:rFonts w:ascii="Times New Roman" w:hAnsi="Times New Roman" w:cs="Times New Roman"/>
                <w:sz w:val="24"/>
              </w:rPr>
            </w:pPr>
            <w:r w:rsidRPr="002C7CA8">
              <w:rPr>
                <w:rFonts w:ascii="Times New Roman" w:hAnsi="Times New Roman" w:cs="Times New Roman"/>
                <w:sz w:val="24"/>
              </w:rPr>
              <w:t>Identify why Australia does not have active volcanoes or large earthquakes.</w:t>
            </w:r>
          </w:p>
          <w:p w:rsidR="002C7CA8" w:rsidRPr="002C7CA8" w:rsidRDefault="002C7CA8" w:rsidP="002C7CA8">
            <w:pPr>
              <w:pStyle w:val="NoSpacing"/>
              <w:numPr>
                <w:ilvl w:val="0"/>
                <w:numId w:val="18"/>
              </w:numPr>
              <w:rPr>
                <w:rFonts w:ascii="Times New Roman" w:eastAsia="Wingdings" w:hAnsi="Times New Roman" w:cs="Times New Roman"/>
                <w:sz w:val="56"/>
                <w:vertAlign w:val="superscript"/>
              </w:rPr>
            </w:pPr>
            <w:r w:rsidRPr="002C7CA8">
              <w:rPr>
                <w:rFonts w:ascii="Times New Roman" w:hAnsi="Times New Roman" w:cs="Times New Roman"/>
                <w:sz w:val="24"/>
              </w:rPr>
              <w:t>Explain this in relation to Australia’s tectonic plate stability and extreme age.</w:t>
            </w:r>
          </w:p>
          <w:p w:rsidR="002C7CA8" w:rsidRPr="002C7CA8" w:rsidRDefault="002C7CA8" w:rsidP="002C7CA8">
            <w:pPr>
              <w:pStyle w:val="NoSpacing"/>
              <w:rPr>
                <w:rFonts w:ascii="Times New Roman" w:eastAsia="Wingdings" w:hAnsi="Times New Roman" w:cs="Times New Roman"/>
                <w:sz w:val="24"/>
                <w:szCs w:val="24"/>
              </w:rPr>
            </w:pPr>
          </w:p>
          <w:p w:rsidR="002C7CA8" w:rsidRPr="002C7CA8" w:rsidRDefault="002C7CA8" w:rsidP="002C7CA8">
            <w:pPr>
              <w:pStyle w:val="NoSpacing"/>
              <w:rPr>
                <w:rFonts w:ascii="Times New Roman" w:hAnsi="Times New Roman" w:cs="Times New Roman"/>
                <w:sz w:val="24"/>
              </w:rPr>
            </w:pPr>
            <w:r w:rsidRPr="002C7CA8">
              <w:rPr>
                <w:rFonts w:ascii="Times New Roman" w:hAnsi="Times New Roman" w:cs="Times New Roman"/>
                <w:sz w:val="24"/>
              </w:rPr>
              <w:t>Understand that Australia’s land mass has moved over time and has experienced the changing climates of this planet.</w:t>
            </w:r>
          </w:p>
          <w:p w:rsidR="002C7CA8" w:rsidRDefault="002C7CA8"/>
        </w:tc>
      </w:tr>
      <w:tr w:rsidR="002C7CA8" w:rsidTr="002C7CA8">
        <w:tc>
          <w:tcPr>
            <w:tcW w:w="9010" w:type="dxa"/>
          </w:tcPr>
          <w:p w:rsidR="002C7CA8" w:rsidRDefault="002C7CA8" w:rsidP="002C7CA8">
            <w:pPr>
              <w:spacing w:line="0" w:lineRule="atLeast"/>
              <w:ind w:left="120"/>
            </w:pPr>
            <w:r>
              <w:rPr>
                <w:u w:val="single"/>
              </w:rPr>
              <w:t>Teaching inputs and student activities</w:t>
            </w:r>
            <w:r>
              <w:t>:</w:t>
            </w:r>
          </w:p>
          <w:p w:rsidR="002C7CA8" w:rsidRDefault="002C7CA8" w:rsidP="002C7CA8">
            <w:pPr>
              <w:spacing w:line="280" w:lineRule="exact"/>
            </w:pPr>
          </w:p>
          <w:p w:rsidR="002C7CA8" w:rsidRDefault="002C7CA8" w:rsidP="00FC4BED">
            <w:pPr>
              <w:pStyle w:val="NoSpacing"/>
              <w:numPr>
                <w:ilvl w:val="0"/>
                <w:numId w:val="21"/>
              </w:numPr>
              <w:rPr>
                <w:rFonts w:ascii="Times New Roman" w:hAnsi="Times New Roman" w:cs="Times New Roman"/>
                <w:sz w:val="24"/>
                <w:szCs w:val="24"/>
              </w:rPr>
            </w:pPr>
            <w:r w:rsidRPr="002C7CA8">
              <w:rPr>
                <w:rFonts w:ascii="Times New Roman" w:hAnsi="Times New Roman" w:cs="Times New Roman"/>
                <w:sz w:val="24"/>
                <w:szCs w:val="24"/>
              </w:rPr>
              <w:t xml:space="preserve">Students to brainstorm and create a mind map, in pairs, on Australia’s stability. </w:t>
            </w:r>
          </w:p>
          <w:p w:rsidR="002C7CA8" w:rsidRDefault="002C7CA8" w:rsidP="002C7CA8">
            <w:pPr>
              <w:pStyle w:val="NoSpacing"/>
              <w:rPr>
                <w:rFonts w:ascii="Times New Roman" w:hAnsi="Times New Roman" w:cs="Times New Roman"/>
                <w:sz w:val="24"/>
                <w:szCs w:val="24"/>
              </w:rPr>
            </w:pPr>
          </w:p>
          <w:p w:rsidR="002C7CA8" w:rsidRDefault="002C7CA8" w:rsidP="000A5A26">
            <w:pPr>
              <w:pStyle w:val="NoSpacing"/>
              <w:numPr>
                <w:ilvl w:val="0"/>
                <w:numId w:val="21"/>
              </w:numPr>
              <w:rPr>
                <w:rFonts w:ascii="Times New Roman" w:hAnsi="Times New Roman" w:cs="Times New Roman"/>
                <w:sz w:val="24"/>
              </w:rPr>
            </w:pPr>
            <w:r w:rsidRPr="002C7CA8">
              <w:rPr>
                <w:rFonts w:ascii="Times New Roman" w:hAnsi="Times New Roman" w:cs="Times New Roman"/>
                <w:sz w:val="24"/>
                <w:szCs w:val="24"/>
              </w:rPr>
              <w:t>Students will be provided with some of Dr Liz Weldon’s research</w:t>
            </w:r>
            <w:r w:rsidR="000A5A26">
              <w:rPr>
                <w:rFonts w:ascii="Times New Roman" w:hAnsi="Times New Roman" w:cs="Times New Roman"/>
                <w:sz w:val="24"/>
                <w:szCs w:val="24"/>
              </w:rPr>
              <w:t xml:space="preserve"> and will be asked to engage with some of the data and answer relevant questions</w:t>
            </w:r>
            <w:r w:rsidR="003609B9">
              <w:rPr>
                <w:rFonts w:ascii="Times New Roman" w:hAnsi="Times New Roman" w:cs="Times New Roman"/>
                <w:sz w:val="24"/>
                <w:szCs w:val="24"/>
              </w:rPr>
              <w:t xml:space="preserve"> (see Appendix 2)</w:t>
            </w:r>
          </w:p>
        </w:tc>
      </w:tr>
      <w:tr w:rsidR="002C7CA8" w:rsidTr="002C7CA8">
        <w:tc>
          <w:tcPr>
            <w:tcW w:w="9010" w:type="dxa"/>
          </w:tcPr>
          <w:p w:rsidR="002C7CA8" w:rsidRDefault="002C7CA8" w:rsidP="002C7CA8">
            <w:pPr>
              <w:spacing w:line="0" w:lineRule="atLeast"/>
              <w:ind w:left="120"/>
            </w:pPr>
            <w:r>
              <w:rPr>
                <w:u w:val="single"/>
              </w:rPr>
              <w:t>Resources</w:t>
            </w:r>
            <w:r>
              <w:t>:</w:t>
            </w:r>
          </w:p>
          <w:p w:rsidR="003609B9" w:rsidRDefault="003609B9" w:rsidP="00FC4BED">
            <w:pPr>
              <w:spacing w:line="276" w:lineRule="exact"/>
            </w:pPr>
          </w:p>
          <w:p w:rsidR="002C7CA8" w:rsidRPr="00FC4BED" w:rsidRDefault="003609B9" w:rsidP="00FC4BED">
            <w:pPr>
              <w:spacing w:line="276" w:lineRule="exact"/>
            </w:pPr>
            <w:r>
              <w:t xml:space="preserve">Worksheet on </w:t>
            </w:r>
            <w:r w:rsidR="00FC4BED" w:rsidRPr="002C7CA8">
              <w:t>Dr Liz Weldon’s research</w:t>
            </w:r>
            <w:r w:rsidR="00FC4BED">
              <w:t xml:space="preserve">: </w:t>
            </w:r>
            <w:hyperlink r:id="rId21" w:history="1">
              <w:r w:rsidR="002C7CA8">
                <w:rPr>
                  <w:color w:val="0563C1"/>
                  <w:u w:val="single"/>
                </w:rPr>
                <w:t>http://www.sciencedirect.com.ezproxy-</w:t>
              </w:r>
            </w:hyperlink>
          </w:p>
          <w:p w:rsidR="002C7CA8" w:rsidRPr="003609B9" w:rsidRDefault="006B0F15" w:rsidP="002C7CA8">
            <w:pPr>
              <w:spacing w:line="0" w:lineRule="atLeast"/>
              <w:ind w:left="120"/>
              <w:rPr>
                <w:color w:val="000000" w:themeColor="text1"/>
              </w:rPr>
            </w:pPr>
            <w:hyperlink r:id="rId22" w:history="1">
              <w:r w:rsidR="002C7CA8">
                <w:rPr>
                  <w:color w:val="0563C1"/>
                  <w:u w:val="single"/>
                </w:rPr>
                <w:t>b.deakin.edu.au/science/article/</w:t>
              </w:r>
              <w:proofErr w:type="spellStart"/>
              <w:r w:rsidR="002C7CA8">
                <w:rPr>
                  <w:color w:val="0563C1"/>
                  <w:u w:val="single"/>
                </w:rPr>
                <w:t>pii</w:t>
              </w:r>
              <w:proofErr w:type="spellEnd"/>
              <w:r w:rsidR="002C7CA8">
                <w:rPr>
                  <w:color w:val="0563C1"/>
                  <w:u w:val="single"/>
                </w:rPr>
                <w:t>/S1871174X16300762</w:t>
              </w:r>
            </w:hyperlink>
            <w:r w:rsidR="003609B9">
              <w:rPr>
                <w:color w:val="0563C1"/>
                <w:u w:val="single"/>
              </w:rPr>
              <w:t xml:space="preserve"> </w:t>
            </w:r>
            <w:r w:rsidR="003609B9">
              <w:rPr>
                <w:color w:val="0563C1"/>
              </w:rPr>
              <w:t xml:space="preserve"> </w:t>
            </w:r>
            <w:r w:rsidR="003609B9">
              <w:rPr>
                <w:color w:val="000000" w:themeColor="text1"/>
              </w:rPr>
              <w:t>(see Appendix 2)</w:t>
            </w:r>
          </w:p>
          <w:p w:rsidR="002C7CA8" w:rsidRDefault="002C7CA8" w:rsidP="002C7CA8">
            <w:pPr>
              <w:spacing w:line="277" w:lineRule="exact"/>
            </w:pPr>
          </w:p>
          <w:p w:rsidR="002C7CA8" w:rsidRPr="001A2884" w:rsidRDefault="002C7CA8" w:rsidP="001A2884">
            <w:pPr>
              <w:spacing w:line="276" w:lineRule="auto"/>
              <w:ind w:left="120"/>
            </w:pPr>
          </w:p>
        </w:tc>
      </w:tr>
      <w:tr w:rsidR="002C7CA8" w:rsidTr="002C7CA8">
        <w:tc>
          <w:tcPr>
            <w:tcW w:w="9010" w:type="dxa"/>
          </w:tcPr>
          <w:p w:rsidR="002C7CA8" w:rsidRDefault="002C7CA8" w:rsidP="002C7CA8">
            <w:pPr>
              <w:spacing w:line="0" w:lineRule="atLeast"/>
              <w:ind w:left="120"/>
            </w:pPr>
            <w:r>
              <w:rPr>
                <w:u w:val="single"/>
              </w:rPr>
              <w:t>Assessments</w:t>
            </w:r>
            <w:r>
              <w:t>:</w:t>
            </w:r>
          </w:p>
          <w:p w:rsidR="002C7CA8" w:rsidRDefault="002C7CA8" w:rsidP="002C7CA8">
            <w:pPr>
              <w:spacing w:line="268" w:lineRule="exact"/>
            </w:pPr>
          </w:p>
          <w:p w:rsidR="002C7CA8" w:rsidRDefault="002C7CA8" w:rsidP="002C7CA8">
            <w:pPr>
              <w:pStyle w:val="NoSpacing"/>
              <w:rPr>
                <w:rFonts w:ascii="Times New Roman" w:hAnsi="Times New Roman" w:cs="Times New Roman"/>
                <w:sz w:val="24"/>
                <w:szCs w:val="24"/>
              </w:rPr>
            </w:pPr>
            <w:r w:rsidRPr="002C7CA8">
              <w:rPr>
                <w:rFonts w:ascii="Times New Roman" w:hAnsi="Times New Roman" w:cs="Times New Roman"/>
                <w:sz w:val="24"/>
                <w:szCs w:val="24"/>
              </w:rPr>
              <w:t>Confirming/understanding that Australia sits within a plate.</w:t>
            </w:r>
          </w:p>
          <w:p w:rsidR="00C141F2" w:rsidRPr="002C7CA8" w:rsidRDefault="00C141F2" w:rsidP="002C7CA8">
            <w:pPr>
              <w:pStyle w:val="NoSpacing"/>
              <w:rPr>
                <w:rFonts w:ascii="Times New Roman" w:hAnsi="Times New Roman" w:cs="Times New Roman"/>
                <w:sz w:val="24"/>
                <w:szCs w:val="24"/>
              </w:rPr>
            </w:pPr>
          </w:p>
          <w:p w:rsidR="002C7CA8" w:rsidRDefault="002C7CA8" w:rsidP="002C7CA8">
            <w:pPr>
              <w:pStyle w:val="NoSpacing"/>
              <w:rPr>
                <w:rFonts w:cs="Times New Roman"/>
              </w:rPr>
            </w:pPr>
            <w:r w:rsidRPr="002C7CA8">
              <w:rPr>
                <w:rFonts w:ascii="Times New Roman" w:hAnsi="Times New Roman" w:cs="Times New Roman"/>
                <w:sz w:val="24"/>
                <w:szCs w:val="24"/>
              </w:rPr>
              <w:t xml:space="preserve">Assess ability to work independently and </w:t>
            </w:r>
            <w:r w:rsidR="002F3238">
              <w:rPr>
                <w:rFonts w:ascii="Times New Roman" w:hAnsi="Times New Roman" w:cs="Times New Roman"/>
                <w:sz w:val="24"/>
                <w:szCs w:val="24"/>
              </w:rPr>
              <w:t>engage with</w:t>
            </w:r>
            <w:r w:rsidRPr="002C7CA8">
              <w:rPr>
                <w:rFonts w:ascii="Times New Roman" w:hAnsi="Times New Roman" w:cs="Times New Roman"/>
                <w:sz w:val="24"/>
                <w:szCs w:val="24"/>
              </w:rPr>
              <w:t xml:space="preserve"> a scientific report</w:t>
            </w:r>
            <w:r>
              <w:rPr>
                <w:rFonts w:ascii="Times New Roman" w:hAnsi="Times New Roman" w:cs="Times New Roman"/>
                <w:sz w:val="24"/>
                <w:szCs w:val="24"/>
              </w:rPr>
              <w:t>.</w:t>
            </w:r>
          </w:p>
        </w:tc>
      </w:tr>
    </w:tbl>
    <w:p w:rsidR="001A2884" w:rsidRDefault="001A2884"/>
    <w:tbl>
      <w:tblPr>
        <w:tblStyle w:val="TableGrid"/>
        <w:tblW w:w="0" w:type="auto"/>
        <w:tblLook w:val="04A0" w:firstRow="1" w:lastRow="0" w:firstColumn="1" w:lastColumn="0" w:noHBand="0" w:noVBand="1"/>
      </w:tblPr>
      <w:tblGrid>
        <w:gridCol w:w="9010"/>
      </w:tblGrid>
      <w:tr w:rsidR="00C141F2" w:rsidTr="00C141F2">
        <w:tc>
          <w:tcPr>
            <w:tcW w:w="9010" w:type="dxa"/>
          </w:tcPr>
          <w:p w:rsidR="00C141F2" w:rsidRDefault="00C141F2" w:rsidP="00C141F2">
            <w:pPr>
              <w:spacing w:line="0" w:lineRule="atLeast"/>
              <w:ind w:left="120"/>
              <w:rPr>
                <w:b/>
              </w:rPr>
            </w:pPr>
            <w:r>
              <w:rPr>
                <w:b/>
              </w:rPr>
              <w:lastRenderedPageBreak/>
              <w:t>Lesson 4: Ecosystems in Australia</w:t>
            </w:r>
          </w:p>
          <w:p w:rsidR="00C141F2" w:rsidRDefault="00C141F2"/>
        </w:tc>
      </w:tr>
      <w:tr w:rsidR="00C141F2" w:rsidTr="00C141F2">
        <w:tc>
          <w:tcPr>
            <w:tcW w:w="9010" w:type="dxa"/>
          </w:tcPr>
          <w:p w:rsidR="00C141F2" w:rsidRDefault="00C141F2" w:rsidP="00C141F2">
            <w:pPr>
              <w:spacing w:line="0" w:lineRule="atLeast"/>
              <w:ind w:left="120"/>
            </w:pPr>
            <w:r>
              <w:rPr>
                <w:u w:val="single"/>
              </w:rPr>
              <w:t>Learning intentions</w:t>
            </w:r>
            <w:r>
              <w:t>:</w:t>
            </w:r>
          </w:p>
          <w:p w:rsidR="00C141F2" w:rsidRDefault="00C141F2" w:rsidP="00C141F2">
            <w:pPr>
              <w:spacing w:line="280" w:lineRule="exact"/>
            </w:pPr>
          </w:p>
          <w:p w:rsidR="00C141F2" w:rsidRPr="00C141F2" w:rsidRDefault="00C141F2" w:rsidP="00FC4BED">
            <w:pPr>
              <w:pStyle w:val="NoSpacing"/>
              <w:rPr>
                <w:rFonts w:ascii="Times New Roman" w:hAnsi="Times New Roman" w:cs="Times New Roman"/>
                <w:sz w:val="24"/>
                <w:szCs w:val="24"/>
              </w:rPr>
            </w:pPr>
            <w:r w:rsidRPr="00C141F2">
              <w:rPr>
                <w:rFonts w:ascii="Times New Roman" w:hAnsi="Times New Roman" w:cs="Times New Roman"/>
                <w:sz w:val="24"/>
                <w:szCs w:val="24"/>
              </w:rPr>
              <w:t>Define ecosystem and identify some different ecosystems in Australia. Explain how Australian ecosystems can change in the long term.</w:t>
            </w:r>
          </w:p>
          <w:p w:rsidR="00C141F2" w:rsidRPr="00C141F2" w:rsidRDefault="00C141F2" w:rsidP="00C141F2">
            <w:pPr>
              <w:pStyle w:val="NoSpacing"/>
              <w:rPr>
                <w:rFonts w:ascii="Times New Roman" w:hAnsi="Times New Roman" w:cs="Times New Roman"/>
                <w:sz w:val="24"/>
                <w:szCs w:val="24"/>
              </w:rPr>
            </w:pPr>
          </w:p>
          <w:p w:rsidR="00C141F2" w:rsidRPr="00C141F2" w:rsidRDefault="00C141F2" w:rsidP="00C141F2">
            <w:pPr>
              <w:pStyle w:val="NoSpacing"/>
              <w:numPr>
                <w:ilvl w:val="0"/>
                <w:numId w:val="18"/>
              </w:numPr>
              <w:rPr>
                <w:rFonts w:ascii="Times New Roman" w:eastAsia="Wingdings" w:hAnsi="Times New Roman" w:cs="Times New Roman"/>
                <w:sz w:val="24"/>
                <w:szCs w:val="24"/>
                <w:vertAlign w:val="superscript"/>
              </w:rPr>
            </w:pPr>
            <w:r w:rsidRPr="00C141F2">
              <w:rPr>
                <w:rFonts w:ascii="Times New Roman" w:hAnsi="Times New Roman" w:cs="Times New Roman"/>
                <w:sz w:val="24"/>
                <w:szCs w:val="24"/>
              </w:rPr>
              <w:t>Long term effects such as continental drift and climate change. Explain how Australian ecosystems can change in the short term.</w:t>
            </w:r>
          </w:p>
          <w:p w:rsidR="00C141F2" w:rsidRPr="00C141F2" w:rsidRDefault="00C141F2" w:rsidP="00C141F2">
            <w:pPr>
              <w:pStyle w:val="NoSpacing"/>
              <w:rPr>
                <w:rFonts w:ascii="Times New Roman" w:eastAsia="Wingdings" w:hAnsi="Times New Roman" w:cs="Times New Roman"/>
                <w:sz w:val="24"/>
                <w:szCs w:val="24"/>
                <w:vertAlign w:val="superscript"/>
              </w:rPr>
            </w:pPr>
          </w:p>
          <w:p w:rsidR="00C141F2" w:rsidRDefault="00C141F2" w:rsidP="00C141F2">
            <w:pPr>
              <w:pStyle w:val="NoSpacing"/>
              <w:numPr>
                <w:ilvl w:val="0"/>
                <w:numId w:val="18"/>
              </w:numPr>
              <w:rPr>
                <w:rFonts w:cs="Times New Roman"/>
                <w:sz w:val="24"/>
              </w:rPr>
            </w:pPr>
            <w:r w:rsidRPr="00C141F2">
              <w:rPr>
                <w:rFonts w:ascii="Times New Roman" w:hAnsi="Times New Roman" w:cs="Times New Roman"/>
                <w:sz w:val="24"/>
                <w:szCs w:val="24"/>
              </w:rPr>
              <w:t>Short term effects such as natural disasters and seasonal</w:t>
            </w:r>
            <w:r>
              <w:rPr>
                <w:rFonts w:ascii="Times New Roman" w:hAnsi="Times New Roman" w:cs="Times New Roman"/>
                <w:sz w:val="24"/>
                <w:szCs w:val="24"/>
              </w:rPr>
              <w:t xml:space="preserve"> changes</w:t>
            </w:r>
          </w:p>
        </w:tc>
      </w:tr>
      <w:tr w:rsidR="00C141F2" w:rsidTr="00C141F2">
        <w:tc>
          <w:tcPr>
            <w:tcW w:w="9010" w:type="dxa"/>
          </w:tcPr>
          <w:p w:rsidR="00C141F2" w:rsidRDefault="00C141F2" w:rsidP="00C141F2">
            <w:pPr>
              <w:tabs>
                <w:tab w:val="left" w:pos="1560"/>
              </w:tabs>
              <w:spacing w:line="254" w:lineRule="auto"/>
              <w:ind w:right="1206"/>
              <w:rPr>
                <w:rFonts w:ascii="Wingdings" w:eastAsia="Wingdings" w:hAnsi="Wingdings"/>
                <w:sz w:val="48"/>
                <w:vertAlign w:val="superscript"/>
              </w:rPr>
            </w:pPr>
            <w:r>
              <w:rPr>
                <w:u w:val="single"/>
              </w:rPr>
              <w:t>Teaching inputs and student activities</w:t>
            </w:r>
            <w:r>
              <w:t>:</w:t>
            </w:r>
          </w:p>
          <w:p w:rsidR="00C141F2" w:rsidRDefault="00C141F2" w:rsidP="00C141F2">
            <w:pPr>
              <w:spacing w:line="249" w:lineRule="exact"/>
              <w:rPr>
                <w:rFonts w:ascii="Wingdings" w:eastAsia="Wingdings" w:hAnsi="Wingdings"/>
                <w:sz w:val="48"/>
                <w:vertAlign w:val="superscript"/>
              </w:rPr>
            </w:pPr>
          </w:p>
          <w:p w:rsidR="00C141F2" w:rsidRDefault="00C141F2" w:rsidP="00FC4BED">
            <w:pPr>
              <w:pStyle w:val="NoSpacing"/>
              <w:numPr>
                <w:ilvl w:val="0"/>
                <w:numId w:val="23"/>
              </w:numPr>
              <w:rPr>
                <w:rFonts w:ascii="Times New Roman" w:hAnsi="Times New Roman" w:cs="Times New Roman"/>
                <w:sz w:val="24"/>
              </w:rPr>
            </w:pPr>
            <w:r w:rsidRPr="00C141F2">
              <w:rPr>
                <w:rFonts w:ascii="Times New Roman" w:hAnsi="Times New Roman" w:cs="Times New Roman"/>
                <w:sz w:val="24"/>
              </w:rPr>
              <w:t xml:space="preserve">The teacher will facilitate a simulation (see </w:t>
            </w:r>
            <w:r w:rsidR="002E27C7">
              <w:rPr>
                <w:rFonts w:ascii="Times New Roman" w:hAnsi="Times New Roman" w:cs="Times New Roman"/>
                <w:sz w:val="24"/>
              </w:rPr>
              <w:t>A</w:t>
            </w:r>
            <w:r w:rsidRPr="00C141F2">
              <w:rPr>
                <w:rFonts w:ascii="Times New Roman" w:hAnsi="Times New Roman" w:cs="Times New Roman"/>
                <w:sz w:val="24"/>
              </w:rPr>
              <w:t xml:space="preserve">ppendix </w:t>
            </w:r>
            <w:r w:rsidR="003609B9">
              <w:rPr>
                <w:rFonts w:ascii="Times New Roman" w:hAnsi="Times New Roman" w:cs="Times New Roman"/>
                <w:sz w:val="24"/>
              </w:rPr>
              <w:t>3</w:t>
            </w:r>
            <w:r w:rsidRPr="00C141F2">
              <w:rPr>
                <w:rFonts w:ascii="Times New Roman" w:hAnsi="Times New Roman" w:cs="Times New Roman"/>
                <w:sz w:val="24"/>
              </w:rPr>
              <w:t>) of some of Australia’s marine ecosystems over a period of the past 260 million years.</w:t>
            </w:r>
          </w:p>
          <w:p w:rsidR="00C141F2" w:rsidRDefault="00C141F2" w:rsidP="00C141F2">
            <w:pPr>
              <w:pStyle w:val="NoSpacing"/>
              <w:rPr>
                <w:rFonts w:ascii="Times New Roman" w:hAnsi="Times New Roman" w:cs="Times New Roman"/>
                <w:sz w:val="24"/>
              </w:rPr>
            </w:pPr>
          </w:p>
          <w:p w:rsidR="00C141F2" w:rsidRDefault="00C141F2" w:rsidP="00FC4BED">
            <w:pPr>
              <w:pStyle w:val="NoSpacing"/>
              <w:numPr>
                <w:ilvl w:val="0"/>
                <w:numId w:val="23"/>
              </w:numPr>
              <w:rPr>
                <w:rFonts w:ascii="Times New Roman" w:hAnsi="Times New Roman" w:cs="Times New Roman"/>
                <w:sz w:val="24"/>
                <w:szCs w:val="24"/>
              </w:rPr>
            </w:pPr>
            <w:r w:rsidRPr="00C141F2">
              <w:rPr>
                <w:rFonts w:ascii="Times New Roman" w:hAnsi="Times New Roman" w:cs="Times New Roman"/>
                <w:sz w:val="24"/>
                <w:szCs w:val="24"/>
              </w:rPr>
              <w:t>Class discussion</w:t>
            </w:r>
            <w:r>
              <w:rPr>
                <w:rFonts w:ascii="Times New Roman" w:hAnsi="Times New Roman" w:cs="Times New Roman"/>
                <w:sz w:val="24"/>
                <w:szCs w:val="24"/>
              </w:rPr>
              <w:t>:</w:t>
            </w:r>
            <w:r w:rsidRPr="00C141F2">
              <w:rPr>
                <w:rFonts w:ascii="Times New Roman" w:hAnsi="Times New Roman" w:cs="Times New Roman"/>
                <w:sz w:val="24"/>
                <w:szCs w:val="24"/>
              </w:rPr>
              <w:t xml:space="preserve"> </w:t>
            </w:r>
          </w:p>
          <w:p w:rsidR="00C141F2" w:rsidRPr="00C141F2" w:rsidRDefault="00C141F2" w:rsidP="00C141F2">
            <w:pPr>
              <w:pStyle w:val="NoSpacing"/>
              <w:rPr>
                <w:rFonts w:ascii="Times New Roman" w:hAnsi="Times New Roman" w:cs="Times New Roman"/>
                <w:sz w:val="24"/>
                <w:szCs w:val="24"/>
              </w:rPr>
            </w:pPr>
            <w:r w:rsidRPr="00C141F2">
              <w:rPr>
                <w:rFonts w:ascii="Times New Roman" w:hAnsi="Times New Roman" w:cs="Times New Roman"/>
                <w:sz w:val="24"/>
                <w:szCs w:val="24"/>
              </w:rPr>
              <w:t>– how did the simulation show us, in conjunction with climate</w:t>
            </w:r>
            <w:r>
              <w:rPr>
                <w:rFonts w:ascii="Times New Roman" w:hAnsi="Times New Roman" w:cs="Times New Roman"/>
                <w:sz w:val="24"/>
                <w:szCs w:val="24"/>
              </w:rPr>
              <w:t xml:space="preserve"> </w:t>
            </w:r>
            <w:r w:rsidRPr="00C141F2">
              <w:rPr>
                <w:rFonts w:ascii="Times New Roman" w:hAnsi="Times New Roman" w:cs="Times New Roman"/>
                <w:sz w:val="24"/>
                <w:szCs w:val="24"/>
              </w:rPr>
              <w:t>change, Australia’s plate movement? Teacher to guide the discussion in the direction of these long-term effects to the short-term effects. The teacher should also prompt and guide thinking about the different types of ecosystems in Australia.</w:t>
            </w:r>
          </w:p>
          <w:p w:rsidR="00C141F2" w:rsidRPr="00C141F2" w:rsidRDefault="00C141F2" w:rsidP="00C141F2">
            <w:pPr>
              <w:pStyle w:val="NoSpacing"/>
              <w:rPr>
                <w:rFonts w:ascii="Times New Roman" w:hAnsi="Times New Roman" w:cs="Times New Roman"/>
                <w:sz w:val="24"/>
                <w:szCs w:val="24"/>
              </w:rPr>
            </w:pPr>
          </w:p>
          <w:p w:rsidR="00C141F2" w:rsidRPr="00C141F2" w:rsidRDefault="00C141F2" w:rsidP="00FC4BED">
            <w:pPr>
              <w:pStyle w:val="NoSpacing"/>
              <w:numPr>
                <w:ilvl w:val="0"/>
                <w:numId w:val="24"/>
              </w:numPr>
              <w:rPr>
                <w:rFonts w:ascii="Times New Roman" w:hAnsi="Times New Roman" w:cs="Times New Roman"/>
                <w:sz w:val="24"/>
                <w:szCs w:val="24"/>
              </w:rPr>
            </w:pPr>
            <w:r w:rsidRPr="00C141F2">
              <w:rPr>
                <w:rFonts w:ascii="Times New Roman" w:hAnsi="Times New Roman" w:cs="Times New Roman"/>
                <w:sz w:val="24"/>
                <w:szCs w:val="24"/>
              </w:rPr>
              <w:t>Students to create an A4 poster illustrating and mapping the connections they learnt from the simulation and discussion.</w:t>
            </w:r>
          </w:p>
          <w:p w:rsidR="00C141F2" w:rsidRDefault="00C141F2"/>
        </w:tc>
      </w:tr>
      <w:tr w:rsidR="00C141F2" w:rsidTr="00C141F2">
        <w:tc>
          <w:tcPr>
            <w:tcW w:w="9010" w:type="dxa"/>
          </w:tcPr>
          <w:p w:rsidR="00C141F2" w:rsidRDefault="00C141F2" w:rsidP="00C141F2">
            <w:pPr>
              <w:spacing w:line="0" w:lineRule="atLeast"/>
              <w:ind w:left="120"/>
            </w:pPr>
            <w:r>
              <w:rPr>
                <w:u w:val="single"/>
              </w:rPr>
              <w:t>Resources</w:t>
            </w:r>
            <w:r>
              <w:t xml:space="preserve">: </w:t>
            </w:r>
            <w:r w:rsidR="00C81A24">
              <w:t>(</w:t>
            </w:r>
            <w:r>
              <w:t xml:space="preserve">Appendix </w:t>
            </w:r>
            <w:r w:rsidR="003609B9">
              <w:t>3</w:t>
            </w:r>
            <w:r w:rsidR="00C81A24">
              <w:t>)</w:t>
            </w:r>
          </w:p>
          <w:p w:rsidR="00C141F2" w:rsidRDefault="00C141F2"/>
        </w:tc>
      </w:tr>
      <w:tr w:rsidR="00C141F2" w:rsidTr="00C141F2">
        <w:tc>
          <w:tcPr>
            <w:tcW w:w="9010" w:type="dxa"/>
          </w:tcPr>
          <w:p w:rsidR="00C141F2" w:rsidRDefault="00C141F2" w:rsidP="00C141F2">
            <w:pPr>
              <w:spacing w:line="0" w:lineRule="atLeast"/>
              <w:ind w:left="120"/>
            </w:pPr>
            <w:r>
              <w:rPr>
                <w:u w:val="single"/>
              </w:rPr>
              <w:t>Assessments</w:t>
            </w:r>
            <w:r>
              <w:t>:</w:t>
            </w:r>
          </w:p>
          <w:p w:rsidR="00C141F2" w:rsidRDefault="00C141F2" w:rsidP="00C141F2">
            <w:pPr>
              <w:spacing w:line="280" w:lineRule="exact"/>
            </w:pPr>
          </w:p>
          <w:p w:rsidR="00C141F2" w:rsidRDefault="00C141F2" w:rsidP="00C141F2">
            <w:pPr>
              <w:pStyle w:val="NoSpacing"/>
              <w:rPr>
                <w:rFonts w:ascii="Times New Roman" w:hAnsi="Times New Roman" w:cs="Times New Roman"/>
                <w:sz w:val="24"/>
              </w:rPr>
            </w:pPr>
            <w:r w:rsidRPr="00C141F2">
              <w:rPr>
                <w:rFonts w:ascii="Times New Roman" w:hAnsi="Times New Roman" w:cs="Times New Roman"/>
                <w:sz w:val="24"/>
              </w:rPr>
              <w:t>Collaborating with peers to connect new concepts and activity. Ability to independently draw conclusions.</w:t>
            </w:r>
          </w:p>
        </w:tc>
      </w:tr>
    </w:tbl>
    <w:p w:rsidR="001A2884" w:rsidRDefault="001A2884"/>
    <w:tbl>
      <w:tblPr>
        <w:tblStyle w:val="TableGrid"/>
        <w:tblW w:w="0" w:type="auto"/>
        <w:tblLook w:val="04A0" w:firstRow="1" w:lastRow="0" w:firstColumn="1" w:lastColumn="0" w:noHBand="0" w:noVBand="1"/>
      </w:tblPr>
      <w:tblGrid>
        <w:gridCol w:w="9010"/>
      </w:tblGrid>
      <w:tr w:rsidR="00C141F2" w:rsidTr="00C141F2">
        <w:tc>
          <w:tcPr>
            <w:tcW w:w="9010" w:type="dxa"/>
          </w:tcPr>
          <w:p w:rsidR="00C141F2" w:rsidRPr="00C141F2" w:rsidRDefault="00C141F2" w:rsidP="00C141F2">
            <w:pPr>
              <w:pStyle w:val="NoSpacing"/>
              <w:rPr>
                <w:rFonts w:ascii="Times New Roman" w:hAnsi="Times New Roman" w:cs="Times New Roman"/>
                <w:b/>
                <w:sz w:val="24"/>
                <w:szCs w:val="24"/>
              </w:rPr>
            </w:pPr>
            <w:r w:rsidRPr="00C141F2">
              <w:rPr>
                <w:rFonts w:ascii="Times New Roman" w:hAnsi="Times New Roman" w:cs="Times New Roman"/>
                <w:b/>
                <w:sz w:val="24"/>
                <w:szCs w:val="24"/>
              </w:rPr>
              <w:t>Lesson 5: Completing the summative task (</w:t>
            </w:r>
            <w:r w:rsidR="002E27C7">
              <w:rPr>
                <w:rFonts w:ascii="Times New Roman" w:hAnsi="Times New Roman" w:cs="Times New Roman"/>
                <w:b/>
                <w:sz w:val="24"/>
                <w:szCs w:val="24"/>
              </w:rPr>
              <w:t>r</w:t>
            </w:r>
            <w:r w:rsidRPr="00C141F2">
              <w:rPr>
                <w:rFonts w:ascii="Times New Roman" w:hAnsi="Times New Roman" w:cs="Times New Roman"/>
                <w:b/>
                <w:sz w:val="24"/>
                <w:szCs w:val="24"/>
              </w:rPr>
              <w:t>evisit previous lessons if necessary)</w:t>
            </w:r>
          </w:p>
          <w:p w:rsidR="00C141F2" w:rsidRDefault="00C141F2"/>
        </w:tc>
      </w:tr>
      <w:tr w:rsidR="00C141F2" w:rsidTr="00C141F2">
        <w:tc>
          <w:tcPr>
            <w:tcW w:w="9010" w:type="dxa"/>
          </w:tcPr>
          <w:p w:rsidR="00C141F2" w:rsidRDefault="00C141F2" w:rsidP="00C141F2">
            <w:pPr>
              <w:spacing w:line="0" w:lineRule="atLeast"/>
              <w:ind w:left="120"/>
            </w:pPr>
            <w:r>
              <w:rPr>
                <w:u w:val="single"/>
              </w:rPr>
              <w:t>Learning intentions</w:t>
            </w:r>
            <w:r>
              <w:t>:</w:t>
            </w:r>
          </w:p>
          <w:p w:rsidR="00C141F2" w:rsidRDefault="00C141F2" w:rsidP="00C141F2">
            <w:pPr>
              <w:spacing w:line="280" w:lineRule="exact"/>
            </w:pPr>
          </w:p>
          <w:p w:rsidR="00C141F2" w:rsidRDefault="00C141F2" w:rsidP="00C141F2">
            <w:r>
              <w:rPr>
                <w:sz w:val="23"/>
              </w:rPr>
              <w:t>To complete and submit the project.</w:t>
            </w:r>
          </w:p>
        </w:tc>
      </w:tr>
      <w:tr w:rsidR="00C141F2" w:rsidTr="00C141F2">
        <w:tc>
          <w:tcPr>
            <w:tcW w:w="9010" w:type="dxa"/>
          </w:tcPr>
          <w:p w:rsidR="00C141F2" w:rsidRPr="002E27C7" w:rsidRDefault="00C141F2" w:rsidP="002E27C7">
            <w:pPr>
              <w:pStyle w:val="NoSpacing"/>
              <w:rPr>
                <w:rFonts w:ascii="Times New Roman" w:hAnsi="Times New Roman" w:cs="Times New Roman"/>
                <w:sz w:val="24"/>
                <w:u w:val="single"/>
              </w:rPr>
            </w:pPr>
            <w:r w:rsidRPr="002E27C7">
              <w:rPr>
                <w:rFonts w:ascii="Times New Roman" w:hAnsi="Times New Roman" w:cs="Times New Roman"/>
                <w:sz w:val="24"/>
                <w:u w:val="single"/>
              </w:rPr>
              <w:t>Teaching inputs and student activities:</w:t>
            </w:r>
          </w:p>
          <w:p w:rsidR="00C141F2" w:rsidRDefault="00C141F2" w:rsidP="00C141F2">
            <w:pPr>
              <w:spacing w:line="15" w:lineRule="exact"/>
            </w:pPr>
          </w:p>
          <w:p w:rsidR="00C141F2" w:rsidRPr="00C141F2" w:rsidRDefault="00C141F2" w:rsidP="00C141F2">
            <w:pPr>
              <w:pStyle w:val="NoSpacing"/>
              <w:rPr>
                <w:rFonts w:ascii="Times New Roman" w:hAnsi="Times New Roman" w:cs="Times New Roman"/>
                <w:sz w:val="24"/>
                <w:szCs w:val="24"/>
              </w:rPr>
            </w:pPr>
            <w:r w:rsidRPr="00C141F2">
              <w:rPr>
                <w:rFonts w:ascii="Times New Roman" w:hAnsi="Times New Roman" w:cs="Times New Roman"/>
                <w:sz w:val="24"/>
                <w:szCs w:val="24"/>
              </w:rPr>
              <w:t>This lesson is available for the teacher to elaborate on any of the previous lessons. Students are expected to submit their completed project by the end of the lesson.</w:t>
            </w:r>
          </w:p>
          <w:p w:rsidR="00C141F2" w:rsidRPr="00C141F2" w:rsidRDefault="00C141F2" w:rsidP="00C141F2">
            <w:pPr>
              <w:pStyle w:val="NoSpacing"/>
              <w:rPr>
                <w:rFonts w:ascii="Times New Roman" w:hAnsi="Times New Roman" w:cs="Times New Roman"/>
                <w:sz w:val="24"/>
                <w:szCs w:val="24"/>
              </w:rPr>
            </w:pPr>
            <w:r w:rsidRPr="00C141F2">
              <w:rPr>
                <w:rFonts w:ascii="Times New Roman" w:hAnsi="Times New Roman" w:cs="Times New Roman"/>
                <w:sz w:val="24"/>
                <w:szCs w:val="24"/>
              </w:rPr>
              <w:t>If there are students who submit prior to the end of the lesson, they can choose one of the ecosystems of most interest (discussed in the previous lesson) to start researching.</w:t>
            </w:r>
          </w:p>
          <w:p w:rsidR="00C141F2" w:rsidRDefault="00C141F2"/>
        </w:tc>
      </w:tr>
      <w:tr w:rsidR="00C141F2" w:rsidTr="00C141F2">
        <w:tc>
          <w:tcPr>
            <w:tcW w:w="9010" w:type="dxa"/>
          </w:tcPr>
          <w:p w:rsidR="00C141F2" w:rsidRPr="002E27C7" w:rsidRDefault="00C141F2" w:rsidP="00C141F2">
            <w:pPr>
              <w:spacing w:line="0" w:lineRule="atLeast"/>
              <w:ind w:left="120"/>
            </w:pPr>
            <w:r w:rsidRPr="002E27C7">
              <w:rPr>
                <w:u w:val="single"/>
              </w:rPr>
              <w:t>Resources</w:t>
            </w:r>
            <w:r w:rsidRPr="002E27C7">
              <w:t xml:space="preserve">: </w:t>
            </w:r>
            <w:r w:rsidR="00C81A24">
              <w:t>(Appendix 4)</w:t>
            </w:r>
          </w:p>
          <w:p w:rsidR="00C141F2" w:rsidRDefault="006B0F15" w:rsidP="002E27C7">
            <w:pPr>
              <w:pStyle w:val="NoSpacing"/>
              <w:rPr>
                <w:rFonts w:ascii="Times New Roman" w:hAnsi="Times New Roman" w:cs="Times New Roman"/>
                <w:sz w:val="24"/>
              </w:rPr>
            </w:pPr>
            <w:hyperlink r:id="rId23" w:tgtFrame="_blank" w:history="1">
              <w:r w:rsidR="002E27C7" w:rsidRPr="002E27C7">
                <w:rPr>
                  <w:rStyle w:val="Hyperlink"/>
                  <w:rFonts w:ascii="Times New Roman" w:hAnsi="Times New Roman" w:cs="Times New Roman"/>
                  <w:color w:val="000000"/>
                  <w:sz w:val="24"/>
                  <w:szCs w:val="24"/>
                  <w:shd w:val="clear" w:color="auto" w:fill="F1F0F0"/>
                </w:rPr>
                <w:t>https://deakin365-my.sharepoint.com/personal/cqly_deakin_edu_au/_layouts/15/guestaccess.aspx?docid=123821b981f554434a600043411f8163c&amp;authkey=ATpK0m2TMD2eKY1LPV4PCLQ</w:t>
              </w:r>
            </w:hyperlink>
          </w:p>
        </w:tc>
      </w:tr>
      <w:tr w:rsidR="00C141F2" w:rsidTr="00C141F2">
        <w:tc>
          <w:tcPr>
            <w:tcW w:w="9010" w:type="dxa"/>
          </w:tcPr>
          <w:p w:rsidR="00C141F2" w:rsidRDefault="00C141F2" w:rsidP="00C141F2">
            <w:pPr>
              <w:spacing w:line="0" w:lineRule="atLeast"/>
              <w:ind w:left="120"/>
            </w:pPr>
            <w:r>
              <w:rPr>
                <w:u w:val="single"/>
              </w:rPr>
              <w:t>Assessments</w:t>
            </w:r>
            <w:r>
              <w:t>: Summative task</w:t>
            </w:r>
          </w:p>
          <w:p w:rsidR="00C141F2" w:rsidRDefault="00C141F2" w:rsidP="00C141F2">
            <w:pPr>
              <w:spacing w:line="268" w:lineRule="exact"/>
            </w:pPr>
          </w:p>
          <w:p w:rsidR="00C141F2" w:rsidRPr="001A2884" w:rsidRDefault="00C141F2" w:rsidP="001A2884">
            <w:pPr>
              <w:spacing w:line="0" w:lineRule="atLeast"/>
              <w:ind w:left="480"/>
            </w:pPr>
            <w:r>
              <w:t>Time management skills in a work-dedicated lesson</w:t>
            </w:r>
          </w:p>
        </w:tc>
      </w:tr>
    </w:tbl>
    <w:p w:rsidR="00DB468E" w:rsidRDefault="00DB468E" w:rsidP="00DB468E">
      <w:pPr>
        <w:spacing w:line="0" w:lineRule="atLeast"/>
        <w:rPr>
          <w:b/>
        </w:rPr>
      </w:pPr>
      <w:r>
        <w:rPr>
          <w:b/>
        </w:rPr>
        <w:lastRenderedPageBreak/>
        <w:t>SCAFFOLDING FOR LEARNING</w:t>
      </w:r>
    </w:p>
    <w:p w:rsidR="00DB468E" w:rsidRDefault="00DB468E" w:rsidP="00DB468E">
      <w:pPr>
        <w:spacing w:line="200" w:lineRule="exact"/>
      </w:pPr>
    </w:p>
    <w:p w:rsidR="00DB468E" w:rsidRDefault="00DB468E" w:rsidP="00DB468E">
      <w:pPr>
        <w:spacing w:line="245" w:lineRule="exact"/>
      </w:pPr>
    </w:p>
    <w:p w:rsidR="00DB468E" w:rsidRDefault="00DB468E" w:rsidP="00DB468E">
      <w:pPr>
        <w:spacing w:line="478" w:lineRule="auto"/>
        <w:ind w:right="126" w:firstLine="720"/>
      </w:pPr>
      <w:r>
        <w:t xml:space="preserve">The structure, design and order of activities for scaffolding should be evident in the teaching and learning sequence table. Edgar’s (1946) “cone of experience” is essential as the increase in participation could lead to higher education attainment as a result of the participation being closely representing reality. Activities that scaffold students’ learning until they are comfortable enough to approach tasks independently have been provided. A wide range of activities, and activities completed in different group sizes </w:t>
      </w:r>
      <w:r w:rsidR="00C81A24">
        <w:t>are</w:t>
      </w:r>
      <w:r>
        <w:t xml:space="preserve"> aimed to allow every student to an experience where they are approaching new learning material from their preferred learning method.</w:t>
      </w:r>
    </w:p>
    <w:p w:rsidR="00DB468E" w:rsidRDefault="00DB468E" w:rsidP="00DB468E">
      <w:pPr>
        <w:spacing w:line="0" w:lineRule="atLeast"/>
        <w:rPr>
          <w:b/>
        </w:rPr>
      </w:pPr>
    </w:p>
    <w:p w:rsidR="00DB468E" w:rsidRDefault="00DB468E" w:rsidP="00DB468E">
      <w:pPr>
        <w:spacing w:line="0" w:lineRule="atLeast"/>
        <w:rPr>
          <w:b/>
        </w:rPr>
      </w:pPr>
      <w:r>
        <w:rPr>
          <w:b/>
        </w:rPr>
        <w:t>INFUSION OF CONTEMPORARY SCIENCE</w:t>
      </w:r>
    </w:p>
    <w:p w:rsidR="00DB468E" w:rsidRDefault="00DB468E" w:rsidP="00DB468E">
      <w:pPr>
        <w:spacing w:line="200" w:lineRule="exact"/>
      </w:pPr>
    </w:p>
    <w:p w:rsidR="00DB468E" w:rsidRDefault="00DB468E" w:rsidP="00DB468E">
      <w:pPr>
        <w:spacing w:line="242" w:lineRule="exact"/>
      </w:pPr>
    </w:p>
    <w:p w:rsidR="00DB468E" w:rsidRDefault="00DB468E" w:rsidP="00DB468E">
      <w:pPr>
        <w:spacing w:line="476" w:lineRule="auto"/>
        <w:ind w:right="126" w:firstLine="720"/>
      </w:pPr>
      <w:r>
        <w:t>Dr Liz Weldon’s research is used as the main resource for lesson three and is the inspiration for the marine ecosystem simulation in lesson four. The first two lessons should have the teacher making suggestions about brachiopods, relating to the video and also lesson three and four.</w:t>
      </w:r>
    </w:p>
    <w:p w:rsidR="00DB468E" w:rsidRDefault="00DB468E" w:rsidP="00DB468E">
      <w:pPr>
        <w:spacing w:line="200" w:lineRule="exact"/>
      </w:pPr>
    </w:p>
    <w:p w:rsidR="00DB468E" w:rsidRDefault="00DB468E" w:rsidP="00DB468E">
      <w:pPr>
        <w:spacing w:line="200" w:lineRule="exact"/>
      </w:pPr>
    </w:p>
    <w:p w:rsidR="00DB468E" w:rsidRDefault="00DB468E" w:rsidP="00DB468E">
      <w:pPr>
        <w:spacing w:line="0" w:lineRule="atLeast"/>
        <w:rPr>
          <w:b/>
        </w:rPr>
      </w:pPr>
      <w:r>
        <w:rPr>
          <w:b/>
        </w:rPr>
        <w:t>ASSESSMENTS</w:t>
      </w:r>
    </w:p>
    <w:p w:rsidR="00DB468E" w:rsidRDefault="00DB468E" w:rsidP="00DB468E">
      <w:pPr>
        <w:spacing w:line="200" w:lineRule="exact"/>
      </w:pPr>
    </w:p>
    <w:p w:rsidR="00DB468E" w:rsidRDefault="00DB468E" w:rsidP="00DB468E">
      <w:pPr>
        <w:spacing w:line="242" w:lineRule="exact"/>
      </w:pPr>
    </w:p>
    <w:p w:rsidR="00DB468E" w:rsidRDefault="00DB468E" w:rsidP="00DB468E">
      <w:pPr>
        <w:spacing w:line="478" w:lineRule="auto"/>
        <w:ind w:right="26" w:firstLine="720"/>
      </w:pPr>
      <w:r>
        <w:t>The first two lessons of the sequence require the teacher to be engaged and observant throughout the activities as to assess prior knowledge and understanding of the new concepts. The formative assessments are frequent near the start as to have as many opportunities to gauge and assist student understanding before they move on to more independent tasks. The summative assessment allows some flexibility for students to complete tasks they deem most interesting or most suited to their learning style.</w:t>
      </w:r>
    </w:p>
    <w:p w:rsidR="0099493C" w:rsidRDefault="0099493C"/>
    <w:p w:rsidR="00DB362C" w:rsidRDefault="00DB362C">
      <w:pPr>
        <w:rPr>
          <w:b/>
        </w:rPr>
      </w:pPr>
      <w:r>
        <w:rPr>
          <w:b/>
        </w:rPr>
        <w:br w:type="page"/>
      </w:r>
    </w:p>
    <w:p w:rsidR="0099493C" w:rsidRDefault="0099493C" w:rsidP="0099493C">
      <w:pPr>
        <w:spacing w:line="0" w:lineRule="atLeast"/>
        <w:rPr>
          <w:b/>
        </w:rPr>
      </w:pPr>
      <w:r>
        <w:rPr>
          <w:b/>
        </w:rPr>
        <w:lastRenderedPageBreak/>
        <w:t>References</w:t>
      </w:r>
    </w:p>
    <w:p w:rsidR="0099493C" w:rsidRDefault="0099493C" w:rsidP="0099493C">
      <w:pPr>
        <w:spacing w:line="200" w:lineRule="exact"/>
      </w:pPr>
    </w:p>
    <w:p w:rsidR="0099493C" w:rsidRDefault="0099493C" w:rsidP="0099493C">
      <w:pPr>
        <w:spacing w:line="235" w:lineRule="exact"/>
      </w:pPr>
    </w:p>
    <w:p w:rsidR="0099493C" w:rsidRDefault="0099493C" w:rsidP="0099493C">
      <w:pPr>
        <w:spacing w:line="0" w:lineRule="atLeast"/>
      </w:pPr>
      <w:r>
        <w:t xml:space="preserve">ACARA, 2016. </w:t>
      </w:r>
      <w:r>
        <w:rPr>
          <w:i/>
        </w:rPr>
        <w:t>F-10 Curriculum/Science.</w:t>
      </w:r>
      <w:r>
        <w:t xml:space="preserve"> [Online]</w:t>
      </w:r>
    </w:p>
    <w:p w:rsidR="0099493C" w:rsidRDefault="0099493C" w:rsidP="0099493C">
      <w:pPr>
        <w:spacing w:line="149" w:lineRule="exact"/>
      </w:pPr>
    </w:p>
    <w:p w:rsidR="0099493C" w:rsidRDefault="0099493C" w:rsidP="0099493C">
      <w:pPr>
        <w:spacing w:line="375" w:lineRule="auto"/>
        <w:ind w:right="1786"/>
        <w:rPr>
          <w:sz w:val="23"/>
          <w:u w:val="single"/>
        </w:rPr>
      </w:pPr>
      <w:r>
        <w:rPr>
          <w:sz w:val="23"/>
        </w:rPr>
        <w:t xml:space="preserve">Available at: </w:t>
      </w:r>
      <w:r>
        <w:rPr>
          <w:sz w:val="23"/>
          <w:u w:val="single"/>
        </w:rPr>
        <w:t>http://www.australiancurriculum.edu.au/science/curriculum/f-10?layout=1#level9</w:t>
      </w:r>
    </w:p>
    <w:p w:rsidR="0099493C" w:rsidRDefault="0099493C" w:rsidP="0099493C">
      <w:pPr>
        <w:spacing w:line="230" w:lineRule="auto"/>
      </w:pPr>
      <w:r>
        <w:t>[Accessed 31 March 2017].</w:t>
      </w:r>
    </w:p>
    <w:p w:rsidR="0099493C" w:rsidRDefault="0099493C" w:rsidP="0099493C">
      <w:pPr>
        <w:spacing w:line="311" w:lineRule="exact"/>
      </w:pPr>
    </w:p>
    <w:p w:rsidR="0099493C" w:rsidRDefault="0099493C" w:rsidP="0099493C">
      <w:pPr>
        <w:spacing w:line="354" w:lineRule="auto"/>
        <w:ind w:right="526"/>
        <w:rPr>
          <w:u w:val="single"/>
          <w:shd w:val="clear" w:color="auto" w:fill="F1F0F0"/>
        </w:rPr>
      </w:pPr>
      <w:r>
        <w:rPr>
          <w:shd w:val="clear" w:color="auto" w:fill="F1F0F0"/>
        </w:rPr>
        <w:t xml:space="preserve">Edgar, D, 1946, Audio-Visual Methods in Teaching, Dryden Press, New York, retrieved 7/4/17, </w:t>
      </w:r>
      <w:hyperlink r:id="rId24" w:history="1">
        <w:r>
          <w:rPr>
            <w:u w:val="single"/>
            <w:shd w:val="clear" w:color="auto" w:fill="F1F0F0"/>
          </w:rPr>
          <w:t>http://ocw.metu.edu.tr/file.php/118/dale_audio-</w:t>
        </w:r>
      </w:hyperlink>
      <w:hyperlink r:id="rId25" w:history="1">
        <w:r>
          <w:rPr>
            <w:u w:val="single"/>
            <w:shd w:val="clear" w:color="auto" w:fill="F1F0F0"/>
          </w:rPr>
          <w:t>visual_20methods_20in_20teaching_1_.pdf</w:t>
        </w:r>
      </w:hyperlink>
    </w:p>
    <w:p w:rsidR="0099493C" w:rsidRDefault="0099493C" w:rsidP="0099493C">
      <w:pPr>
        <w:spacing w:line="200" w:lineRule="exact"/>
      </w:pPr>
    </w:p>
    <w:p w:rsidR="0099493C" w:rsidRDefault="0099493C" w:rsidP="0099493C">
      <w:pPr>
        <w:spacing w:line="235" w:lineRule="exact"/>
      </w:pPr>
    </w:p>
    <w:p w:rsidR="0099493C" w:rsidRDefault="0099493C" w:rsidP="0099493C">
      <w:pPr>
        <w:spacing w:line="375" w:lineRule="auto"/>
        <w:ind w:right="26"/>
        <w:rPr>
          <w:sz w:val="23"/>
          <w:u w:val="single"/>
          <w:shd w:val="clear" w:color="auto" w:fill="F1F0F0"/>
        </w:rPr>
      </w:pPr>
      <w:r>
        <w:rPr>
          <w:sz w:val="23"/>
          <w:shd w:val="clear" w:color="auto" w:fill="F1F0F0"/>
        </w:rPr>
        <w:t>Flair, I, 2015, Salem Press Encyclopaedia, Zone of proximal development, Salem Press, retrieved 7/4/17,</w:t>
      </w:r>
      <w:hyperlink r:id="rId26" w:anchor="AN=89677659&amp;db=ers" w:history="1">
        <w:r>
          <w:rPr>
            <w:sz w:val="23"/>
            <w:u w:val="single"/>
            <w:shd w:val="clear" w:color="auto" w:fill="F1F0F0"/>
          </w:rPr>
          <w:t>http://eds.b.ebscohost.com/eds/detail/detail?sid=2861af0d-837c-4eea-9cb6-</w:t>
        </w:r>
      </w:hyperlink>
      <w:hyperlink r:id="rId27" w:anchor="AN=89677659&amp;db=ers" w:history="1">
        <w:r>
          <w:rPr>
            <w:sz w:val="23"/>
            <w:u w:val="single"/>
            <w:shd w:val="clear" w:color="auto" w:fill="F1F0F0"/>
          </w:rPr>
          <w:t>a5239bd17414%40sessionmgr120&amp;vid=3&amp;hid=102&amp;bdata=JnNpdGU9ZWRzLWxpdmUmc</w:t>
        </w:r>
      </w:hyperlink>
      <w:r>
        <w:rPr>
          <w:sz w:val="23"/>
          <w:u w:val="single"/>
          <w:shd w:val="clear" w:color="auto" w:fill="F1F0F0"/>
        </w:rPr>
        <w:t xml:space="preserve"> </w:t>
      </w:r>
      <w:hyperlink r:id="rId28" w:anchor="AN=89677659&amp;db=ers" w:history="1">
        <w:r>
          <w:rPr>
            <w:sz w:val="23"/>
            <w:u w:val="single"/>
            <w:shd w:val="clear" w:color="auto" w:fill="F1F0F0"/>
          </w:rPr>
          <w:t>2NvcGU9c2l0ZQ%3d%3d#AN=89677659&amp;db=</w:t>
        </w:r>
        <w:proofErr w:type="spellStart"/>
        <w:r>
          <w:rPr>
            <w:sz w:val="23"/>
            <w:u w:val="single"/>
            <w:shd w:val="clear" w:color="auto" w:fill="F1F0F0"/>
          </w:rPr>
          <w:t>ers</w:t>
        </w:r>
        <w:proofErr w:type="spellEnd"/>
      </w:hyperlink>
    </w:p>
    <w:p w:rsidR="0099493C" w:rsidRDefault="0099493C" w:rsidP="0099493C">
      <w:pPr>
        <w:spacing w:line="164" w:lineRule="exact"/>
        <w:rPr>
          <w:sz w:val="23"/>
          <w:shd w:val="clear" w:color="auto" w:fill="F1F0F0"/>
        </w:rPr>
      </w:pPr>
    </w:p>
    <w:p w:rsidR="0099493C" w:rsidRDefault="0099493C" w:rsidP="0099493C">
      <w:pPr>
        <w:spacing w:line="373" w:lineRule="auto"/>
        <w:ind w:right="1166"/>
        <w:rPr>
          <w:color w:val="0563C1"/>
          <w:sz w:val="23"/>
          <w:u w:val="single"/>
        </w:rPr>
      </w:pPr>
      <w:r>
        <w:rPr>
          <w:sz w:val="23"/>
        </w:rPr>
        <w:t xml:space="preserve">European Commission, 2007, Science for Environmental Policy, retrieved 6/4/17, </w:t>
      </w:r>
      <w:hyperlink r:id="rId29" w:history="1">
        <w:r>
          <w:rPr>
            <w:color w:val="0563C1"/>
            <w:sz w:val="23"/>
            <w:u w:val="single"/>
          </w:rPr>
          <w:t>http://ec.europa.eu/environment/integration/research/newsalert/pdf/52na2_en.pdf</w:t>
        </w:r>
      </w:hyperlink>
    </w:p>
    <w:p w:rsidR="0099493C" w:rsidRDefault="0099493C" w:rsidP="0099493C">
      <w:pPr>
        <w:spacing w:line="152" w:lineRule="exact"/>
        <w:rPr>
          <w:sz w:val="23"/>
          <w:shd w:val="clear" w:color="auto" w:fill="F1F0F0"/>
        </w:rPr>
      </w:pPr>
    </w:p>
    <w:p w:rsidR="0099493C" w:rsidRDefault="0099493C" w:rsidP="0099493C">
      <w:pPr>
        <w:spacing w:line="0" w:lineRule="atLeast"/>
      </w:pPr>
      <w:r>
        <w:t>Marine Bio, The Ocean and Temperature, retrieved 6/4/17 ,</w:t>
      </w:r>
    </w:p>
    <w:p w:rsidR="0099493C" w:rsidRDefault="0099493C" w:rsidP="0099493C">
      <w:pPr>
        <w:spacing w:line="140" w:lineRule="exact"/>
        <w:rPr>
          <w:sz w:val="23"/>
          <w:shd w:val="clear" w:color="auto" w:fill="F1F0F0"/>
        </w:rPr>
      </w:pPr>
    </w:p>
    <w:p w:rsidR="0099493C" w:rsidRDefault="006B0F15" w:rsidP="0099493C">
      <w:pPr>
        <w:spacing w:line="0" w:lineRule="atLeast"/>
        <w:rPr>
          <w:color w:val="0563C1"/>
          <w:u w:val="single"/>
        </w:rPr>
      </w:pPr>
      <w:hyperlink r:id="rId30" w:history="1">
        <w:r w:rsidR="0099493C">
          <w:rPr>
            <w:color w:val="0563C1"/>
            <w:u w:val="single"/>
          </w:rPr>
          <w:t>http://marinebio.org/oceans/temperature/</w:t>
        </w:r>
      </w:hyperlink>
    </w:p>
    <w:p w:rsidR="0099493C" w:rsidRDefault="0099493C"/>
    <w:p w:rsidR="00DB362C" w:rsidRDefault="00DB362C">
      <w:pPr>
        <w:rPr>
          <w:b/>
        </w:rPr>
      </w:pPr>
      <w:r>
        <w:rPr>
          <w:b/>
        </w:rPr>
        <w:br w:type="page"/>
      </w:r>
    </w:p>
    <w:p w:rsidR="0099493C" w:rsidRDefault="0099493C" w:rsidP="0099493C">
      <w:pPr>
        <w:spacing w:line="0" w:lineRule="atLeast"/>
        <w:rPr>
          <w:b/>
        </w:rPr>
      </w:pPr>
      <w:r>
        <w:rPr>
          <w:b/>
        </w:rPr>
        <w:lastRenderedPageBreak/>
        <w:t>Appendices</w:t>
      </w:r>
    </w:p>
    <w:p w:rsidR="0099493C" w:rsidRDefault="0099493C" w:rsidP="0099493C">
      <w:pPr>
        <w:spacing w:line="200" w:lineRule="exact"/>
      </w:pPr>
    </w:p>
    <w:p w:rsidR="0099493C" w:rsidRDefault="0099493C" w:rsidP="0099493C">
      <w:pPr>
        <w:spacing w:line="232" w:lineRule="exact"/>
      </w:pPr>
    </w:p>
    <w:p w:rsidR="0099493C" w:rsidRDefault="0099493C" w:rsidP="0099493C">
      <w:pPr>
        <w:spacing w:line="0" w:lineRule="atLeast"/>
        <w:rPr>
          <w:u w:val="single"/>
        </w:rPr>
      </w:pPr>
      <w:r>
        <w:rPr>
          <w:u w:val="single"/>
        </w:rPr>
        <w:t>Appendix 1</w:t>
      </w:r>
    </w:p>
    <w:p w:rsidR="0099493C" w:rsidRDefault="0099493C" w:rsidP="0099493C">
      <w:pPr>
        <w:spacing w:line="200" w:lineRule="exact"/>
      </w:pPr>
    </w:p>
    <w:p w:rsidR="0099493C" w:rsidRDefault="0099493C" w:rsidP="0099493C">
      <w:pPr>
        <w:spacing w:line="234" w:lineRule="exact"/>
      </w:pPr>
    </w:p>
    <w:p w:rsidR="0099493C" w:rsidRDefault="0099493C" w:rsidP="0099493C">
      <w:pPr>
        <w:spacing w:line="0" w:lineRule="atLeast"/>
      </w:pPr>
      <w:r>
        <w:t>Tectonic plate boundaries role play activity:</w:t>
      </w:r>
    </w:p>
    <w:p w:rsidR="0099493C" w:rsidRDefault="0099493C" w:rsidP="0099493C">
      <w:pPr>
        <w:spacing w:line="200" w:lineRule="exact"/>
      </w:pPr>
    </w:p>
    <w:p w:rsidR="0099493C" w:rsidRDefault="0099493C" w:rsidP="0099493C">
      <w:pPr>
        <w:spacing w:line="241" w:lineRule="exact"/>
      </w:pPr>
    </w:p>
    <w:p w:rsidR="0099493C" w:rsidRPr="001522C3" w:rsidRDefault="0099493C" w:rsidP="001522C3">
      <w:pPr>
        <w:pStyle w:val="ListParagraph"/>
        <w:numPr>
          <w:ilvl w:val="0"/>
          <w:numId w:val="24"/>
        </w:numPr>
        <w:spacing w:line="467" w:lineRule="auto"/>
        <w:ind w:right="146"/>
        <w:rPr>
          <w:rFonts w:ascii="Times New Roman" w:eastAsia="Times New Roman" w:hAnsi="Times New Roman"/>
          <w:sz w:val="24"/>
        </w:rPr>
      </w:pPr>
      <w:r w:rsidRPr="001522C3">
        <w:rPr>
          <w:rFonts w:ascii="Times New Roman" w:eastAsia="Times New Roman" w:hAnsi="Times New Roman"/>
          <w:sz w:val="24"/>
        </w:rPr>
        <w:t>The teacher will separate students into five groups and each group will be allocated a different plate boundary.</w:t>
      </w:r>
    </w:p>
    <w:p w:rsidR="0099493C" w:rsidRDefault="0099493C" w:rsidP="0099493C">
      <w:pPr>
        <w:spacing w:line="46" w:lineRule="exact"/>
      </w:pPr>
    </w:p>
    <w:p w:rsidR="0099493C" w:rsidRPr="001522C3" w:rsidRDefault="0099493C" w:rsidP="001522C3">
      <w:pPr>
        <w:pStyle w:val="ListParagraph"/>
        <w:numPr>
          <w:ilvl w:val="0"/>
          <w:numId w:val="24"/>
        </w:numPr>
        <w:spacing w:line="499" w:lineRule="auto"/>
        <w:ind w:right="546"/>
        <w:rPr>
          <w:rFonts w:ascii="Times New Roman" w:eastAsia="Times New Roman" w:hAnsi="Times New Roman"/>
          <w:sz w:val="23"/>
        </w:rPr>
      </w:pPr>
      <w:r w:rsidRPr="001522C3">
        <w:rPr>
          <w:rFonts w:ascii="Times New Roman" w:eastAsia="Times New Roman" w:hAnsi="Times New Roman"/>
          <w:sz w:val="23"/>
        </w:rPr>
        <w:t>Within each group, the students will research (on devices if available, or from handouts developed by the teacher) either the divergent, transform or convergent (oceanic-oceanic, continental-continental, oceanic-continental) plate boundary.</w:t>
      </w:r>
    </w:p>
    <w:p w:rsidR="0099493C" w:rsidRDefault="0099493C" w:rsidP="0099493C">
      <w:pPr>
        <w:spacing w:line="23" w:lineRule="exact"/>
      </w:pPr>
    </w:p>
    <w:p w:rsidR="0099493C" w:rsidRDefault="0099493C" w:rsidP="001522C3">
      <w:pPr>
        <w:pStyle w:val="ListParagraph"/>
        <w:numPr>
          <w:ilvl w:val="0"/>
          <w:numId w:val="24"/>
        </w:numPr>
        <w:spacing w:line="467" w:lineRule="auto"/>
        <w:ind w:right="266"/>
        <w:rPr>
          <w:rFonts w:ascii="Times New Roman" w:eastAsia="Times New Roman" w:hAnsi="Times New Roman" w:cs="Times New Roman"/>
          <w:sz w:val="24"/>
        </w:rPr>
      </w:pPr>
      <w:r w:rsidRPr="001522C3">
        <w:rPr>
          <w:rFonts w:ascii="Times New Roman" w:eastAsia="Times New Roman" w:hAnsi="Times New Roman"/>
          <w:sz w:val="24"/>
        </w:rPr>
        <w:t xml:space="preserve">The jigsaw activity will have each group using their research to role-play their </w:t>
      </w:r>
      <w:r w:rsidRPr="001522C3">
        <w:rPr>
          <w:rFonts w:ascii="Times New Roman" w:eastAsia="Times New Roman" w:hAnsi="Times New Roman" w:cs="Times New Roman"/>
          <w:sz w:val="24"/>
        </w:rPr>
        <w:t>plate boundary whilst narrating:</w:t>
      </w:r>
    </w:p>
    <w:p w:rsidR="001522C3" w:rsidRPr="001522C3" w:rsidRDefault="001522C3" w:rsidP="001522C3">
      <w:pPr>
        <w:spacing w:line="0" w:lineRule="atLeast"/>
        <w:ind w:left="1440"/>
      </w:pPr>
      <w:r w:rsidRPr="001522C3">
        <w:rPr>
          <w:rFonts w:eastAsia="Courier New"/>
        </w:rPr>
        <w:t>o An</w:t>
      </w:r>
      <w:r w:rsidRPr="001522C3">
        <w:t xml:space="preserve"> outline of how and where the plates move</w:t>
      </w:r>
    </w:p>
    <w:p w:rsidR="001522C3" w:rsidRPr="001522C3" w:rsidRDefault="001522C3" w:rsidP="001522C3">
      <w:pPr>
        <w:spacing w:line="288" w:lineRule="exact"/>
        <w:ind w:left="1440"/>
      </w:pPr>
    </w:p>
    <w:p w:rsidR="001522C3" w:rsidRPr="001522C3" w:rsidRDefault="001522C3" w:rsidP="001522C3">
      <w:pPr>
        <w:spacing w:line="421" w:lineRule="auto"/>
        <w:ind w:left="1440" w:right="726"/>
      </w:pPr>
      <w:r w:rsidRPr="001522C3">
        <w:rPr>
          <w:rFonts w:eastAsia="Courier New"/>
        </w:rPr>
        <w:t xml:space="preserve">o </w:t>
      </w:r>
      <w:r w:rsidRPr="001522C3">
        <w:t>The constructive and/or destructive nature of the plate movement at the</w:t>
      </w:r>
      <w:r w:rsidRPr="001522C3">
        <w:rPr>
          <w:rFonts w:eastAsia="Courier New"/>
        </w:rPr>
        <w:t xml:space="preserve"> </w:t>
      </w:r>
      <w:r w:rsidRPr="001522C3">
        <w:t xml:space="preserve">boundary </w:t>
      </w:r>
    </w:p>
    <w:p w:rsidR="001522C3" w:rsidRPr="001522C3" w:rsidRDefault="001522C3" w:rsidP="001522C3">
      <w:pPr>
        <w:spacing w:line="33" w:lineRule="exact"/>
        <w:ind w:left="1440"/>
      </w:pPr>
    </w:p>
    <w:p w:rsidR="001522C3" w:rsidRPr="001522C3" w:rsidRDefault="001522C3" w:rsidP="001522C3">
      <w:pPr>
        <w:spacing w:line="0" w:lineRule="atLeast"/>
        <w:ind w:left="1440"/>
      </w:pPr>
      <w:r w:rsidRPr="001522C3">
        <w:rPr>
          <w:rFonts w:eastAsia="Courier New"/>
        </w:rPr>
        <w:t>o Two</w:t>
      </w:r>
      <w:r w:rsidRPr="001522C3">
        <w:t xml:space="preserve"> examples in the world of their plate boundary.</w:t>
      </w:r>
    </w:p>
    <w:p w:rsidR="001522C3" w:rsidRPr="001522C3" w:rsidRDefault="001522C3" w:rsidP="001522C3">
      <w:pPr>
        <w:pStyle w:val="ListParagraph"/>
        <w:rPr>
          <w:rFonts w:ascii="Times New Roman" w:eastAsia="Times New Roman" w:hAnsi="Times New Roman" w:cs="Times New Roman"/>
          <w:sz w:val="24"/>
        </w:rPr>
      </w:pPr>
    </w:p>
    <w:p w:rsidR="001522C3" w:rsidRPr="001522C3" w:rsidRDefault="001522C3" w:rsidP="001522C3">
      <w:pPr>
        <w:pStyle w:val="ListParagraph"/>
        <w:numPr>
          <w:ilvl w:val="0"/>
          <w:numId w:val="24"/>
        </w:numPr>
        <w:spacing w:line="467" w:lineRule="auto"/>
        <w:ind w:right="426"/>
        <w:rPr>
          <w:rFonts w:ascii="Times New Roman" w:eastAsia="Times New Roman" w:hAnsi="Times New Roman"/>
          <w:sz w:val="24"/>
        </w:rPr>
      </w:pPr>
      <w:r w:rsidRPr="001522C3">
        <w:rPr>
          <w:rFonts w:ascii="Times New Roman" w:eastAsia="Times New Roman" w:hAnsi="Times New Roman"/>
          <w:sz w:val="24"/>
        </w:rPr>
        <w:t>The group researching and role-playing oceanic-oceanic convergent plates will be prompted to identify how convection currents play a role in plate movement.</w:t>
      </w:r>
    </w:p>
    <w:p w:rsidR="0099493C" w:rsidRPr="001522C3" w:rsidRDefault="0099493C" w:rsidP="001522C3">
      <w:pPr>
        <w:pStyle w:val="ListParagraph"/>
        <w:numPr>
          <w:ilvl w:val="0"/>
          <w:numId w:val="24"/>
        </w:numPr>
        <w:spacing w:line="467" w:lineRule="auto"/>
        <w:ind w:right="266"/>
        <w:rPr>
          <w:rFonts w:ascii="Times New Roman" w:eastAsia="Times New Roman" w:hAnsi="Times New Roman" w:cs="Times New Roman"/>
          <w:b/>
          <w:sz w:val="24"/>
        </w:rPr>
      </w:pPr>
      <w:r w:rsidRPr="001522C3">
        <w:rPr>
          <w:rFonts w:ascii="Times New Roman" w:eastAsia="Times New Roman" w:hAnsi="Times New Roman"/>
          <w:b/>
          <w:sz w:val="24"/>
        </w:rPr>
        <w:t>Students not performing the role play will be required to annotate and add to their world map from the previous lesson.</w:t>
      </w:r>
    </w:p>
    <w:p w:rsidR="00922FEA" w:rsidRDefault="00922FEA" w:rsidP="0099493C">
      <w:pPr>
        <w:spacing w:line="469" w:lineRule="auto"/>
        <w:ind w:left="720" w:right="446"/>
      </w:pPr>
    </w:p>
    <w:p w:rsidR="00DB362C" w:rsidRDefault="00DB362C">
      <w:pPr>
        <w:rPr>
          <w:u w:val="single"/>
        </w:rPr>
      </w:pPr>
      <w:r>
        <w:rPr>
          <w:u w:val="single"/>
        </w:rPr>
        <w:br w:type="page"/>
      </w:r>
    </w:p>
    <w:p w:rsidR="003609B9" w:rsidRDefault="003609B9" w:rsidP="0099493C">
      <w:pPr>
        <w:spacing w:line="0" w:lineRule="atLeast"/>
        <w:rPr>
          <w:u w:val="single"/>
        </w:rPr>
      </w:pPr>
      <w:r>
        <w:rPr>
          <w:u w:val="single"/>
        </w:rPr>
        <w:lastRenderedPageBreak/>
        <w:t>Appendix 2</w:t>
      </w:r>
    </w:p>
    <w:p w:rsidR="003609B9" w:rsidRDefault="003609B9" w:rsidP="0099493C">
      <w:pPr>
        <w:spacing w:line="0" w:lineRule="atLeast"/>
        <w:rPr>
          <w:u w:val="single"/>
        </w:rPr>
      </w:pPr>
    </w:p>
    <w:p w:rsidR="00EE7D78" w:rsidRPr="00EE7D78" w:rsidRDefault="00EE7D78" w:rsidP="00EE7D78">
      <w:pPr>
        <w:spacing w:line="276" w:lineRule="exact"/>
        <w:jc w:val="center"/>
        <w:rPr>
          <w:b/>
        </w:rPr>
      </w:pPr>
      <w:r w:rsidRPr="00EE7D78">
        <w:rPr>
          <w:b/>
        </w:rPr>
        <w:t>Analysing Dr Liz Weldon’s Research</w:t>
      </w:r>
    </w:p>
    <w:p w:rsidR="00EE7D78" w:rsidRDefault="00EE7D78" w:rsidP="00EE7D78">
      <w:pPr>
        <w:spacing w:line="276" w:lineRule="exact"/>
      </w:pPr>
    </w:p>
    <w:p w:rsidR="00EE7D78" w:rsidRPr="00FC4BED" w:rsidRDefault="00EE7D78" w:rsidP="00EE7D78">
      <w:pPr>
        <w:spacing w:line="276" w:lineRule="exact"/>
      </w:pPr>
      <w:r>
        <w:t xml:space="preserve">Worksheet on </w:t>
      </w:r>
      <w:r w:rsidRPr="002C7CA8">
        <w:t>Dr Liz Weldon’s research</w:t>
      </w:r>
      <w:r>
        <w:t xml:space="preserve">: </w:t>
      </w:r>
      <w:hyperlink r:id="rId31" w:history="1">
        <w:r>
          <w:rPr>
            <w:color w:val="0563C1"/>
            <w:u w:val="single"/>
          </w:rPr>
          <w:t>http://www.sciencedirect.com.ezproxy-</w:t>
        </w:r>
      </w:hyperlink>
    </w:p>
    <w:p w:rsidR="00EE7D78" w:rsidRDefault="006B0F15" w:rsidP="00EE7D78">
      <w:pPr>
        <w:spacing w:line="0" w:lineRule="atLeast"/>
        <w:rPr>
          <w:u w:val="single"/>
        </w:rPr>
      </w:pPr>
      <w:hyperlink r:id="rId32" w:history="1">
        <w:r w:rsidR="00EE7D78">
          <w:rPr>
            <w:color w:val="0563C1"/>
            <w:u w:val="single"/>
          </w:rPr>
          <w:t>b.deakin.edu.au/science/article/</w:t>
        </w:r>
        <w:proofErr w:type="spellStart"/>
        <w:r w:rsidR="00EE7D78">
          <w:rPr>
            <w:color w:val="0563C1"/>
            <w:u w:val="single"/>
          </w:rPr>
          <w:t>pii</w:t>
        </w:r>
        <w:proofErr w:type="spellEnd"/>
        <w:r w:rsidR="00EE7D78">
          <w:rPr>
            <w:color w:val="0563C1"/>
            <w:u w:val="single"/>
          </w:rPr>
          <w:t>/S1871174X16300762</w:t>
        </w:r>
      </w:hyperlink>
      <w:r w:rsidR="00EE7D78">
        <w:rPr>
          <w:color w:val="0563C1"/>
          <w:u w:val="single"/>
        </w:rPr>
        <w:t xml:space="preserve"> </w:t>
      </w:r>
      <w:r w:rsidR="00EE7D78">
        <w:rPr>
          <w:color w:val="0563C1"/>
        </w:rPr>
        <w:t xml:space="preserve"> </w:t>
      </w:r>
    </w:p>
    <w:p w:rsidR="00D15AA7" w:rsidRDefault="00D15AA7" w:rsidP="00EE7D78"/>
    <w:p w:rsidR="009E5B6B" w:rsidRDefault="00EE7D78" w:rsidP="00EE7D78">
      <w:pPr>
        <w:rPr>
          <w:color w:val="222222"/>
          <w:shd w:val="clear" w:color="auto" w:fill="FFFFFF"/>
        </w:rPr>
      </w:pPr>
      <w:r w:rsidRPr="00EE7D78">
        <w:rPr>
          <w:noProof/>
        </w:rPr>
        <w:drawing>
          <wp:anchor distT="0" distB="0" distL="114300" distR="114300" simplePos="0" relativeHeight="251661312" behindDoc="1" locked="0" layoutInCell="1" allowOverlap="1" wp14:anchorId="0DD1C692">
            <wp:simplePos x="0" y="0"/>
            <wp:positionH relativeFrom="column">
              <wp:posOffset>2614930</wp:posOffset>
            </wp:positionH>
            <wp:positionV relativeFrom="paragraph">
              <wp:posOffset>44450</wp:posOffset>
            </wp:positionV>
            <wp:extent cx="3264535" cy="6434455"/>
            <wp:effectExtent l="0" t="0" r="0" b="4445"/>
            <wp:wrapTight wrapText="bothSides">
              <wp:wrapPolygon edited="0">
                <wp:start x="0" y="0"/>
                <wp:lineTo x="0" y="21572"/>
                <wp:lineTo x="21512" y="21572"/>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264535" cy="6434455"/>
                    </a:xfrm>
                    <a:prstGeom prst="rect">
                      <a:avLst/>
                    </a:prstGeom>
                  </pic:spPr>
                </pic:pic>
              </a:graphicData>
            </a:graphic>
            <wp14:sizeRelH relativeFrom="page">
              <wp14:pctWidth>0</wp14:pctWidth>
            </wp14:sizeRelH>
            <wp14:sizeRelV relativeFrom="page">
              <wp14:pctHeight>0</wp14:pctHeight>
            </wp14:sizeRelV>
          </wp:anchor>
        </w:drawing>
      </w:r>
      <w:r w:rsidR="00D15AA7">
        <w:t>T</w:t>
      </w:r>
      <w:r w:rsidRPr="00EE7D78">
        <w:t xml:space="preserve">he Geological Time Scale </w:t>
      </w:r>
      <w:r w:rsidR="00D15AA7">
        <w:t xml:space="preserve">shown </w:t>
      </w:r>
      <w:r w:rsidRPr="00EE7D78">
        <w:t xml:space="preserve">is </w:t>
      </w:r>
      <w:r w:rsidRPr="00EE7D78">
        <w:rPr>
          <w:color w:val="222222"/>
          <w:shd w:val="clear" w:color="auto" w:fill="FFFFFF"/>
        </w:rPr>
        <w:t>used by geologists and palaeontologists to describe the timing and relationships of events that have occurred during Earth's history</w:t>
      </w:r>
      <w:r>
        <w:rPr>
          <w:color w:val="222222"/>
          <w:shd w:val="clear" w:color="auto" w:fill="FFFFFF"/>
        </w:rPr>
        <w:t xml:space="preserve"> from 4500 million years (</w:t>
      </w:r>
      <w:proofErr w:type="spellStart"/>
      <w:r>
        <w:rPr>
          <w:color w:val="222222"/>
          <w:shd w:val="clear" w:color="auto" w:fill="FFFFFF"/>
        </w:rPr>
        <w:t>Myr</w:t>
      </w:r>
      <w:proofErr w:type="spellEnd"/>
      <w:r>
        <w:rPr>
          <w:color w:val="222222"/>
          <w:shd w:val="clear" w:color="auto" w:fill="FFFFFF"/>
        </w:rPr>
        <w:t xml:space="preserve">) ago </w:t>
      </w:r>
      <w:r w:rsidR="00105972">
        <w:rPr>
          <w:color w:val="222222"/>
          <w:shd w:val="clear" w:color="auto" w:fill="FFFFFF"/>
        </w:rPr>
        <w:t>to now</w:t>
      </w:r>
      <w:r w:rsidRPr="00EE7D78">
        <w:rPr>
          <w:color w:val="222222"/>
          <w:shd w:val="clear" w:color="auto" w:fill="FFFFFF"/>
        </w:rPr>
        <w:t>.</w:t>
      </w:r>
      <w:r>
        <w:rPr>
          <w:color w:val="222222"/>
          <w:shd w:val="clear" w:color="auto" w:fill="FFFFFF"/>
        </w:rPr>
        <w:t xml:space="preserve"> </w:t>
      </w:r>
      <w:r w:rsidR="009E5B6B">
        <w:rPr>
          <w:color w:val="222222"/>
          <w:shd w:val="clear" w:color="auto" w:fill="FFFFFF"/>
        </w:rPr>
        <w:t xml:space="preserve">The scale is divided into time intervals as a hierarchy that includes </w:t>
      </w:r>
      <w:r w:rsidR="009E5B6B" w:rsidRPr="009E5B6B">
        <w:rPr>
          <w:b/>
          <w:color w:val="222222"/>
          <w:shd w:val="clear" w:color="auto" w:fill="FFFFFF"/>
        </w:rPr>
        <w:t>eons, eras</w:t>
      </w:r>
      <w:r w:rsidR="009E5B6B">
        <w:rPr>
          <w:color w:val="222222"/>
          <w:shd w:val="clear" w:color="auto" w:fill="FFFFFF"/>
        </w:rPr>
        <w:t xml:space="preserve"> and </w:t>
      </w:r>
      <w:r w:rsidR="009E5B6B" w:rsidRPr="009E5B6B">
        <w:rPr>
          <w:b/>
          <w:color w:val="222222"/>
          <w:shd w:val="clear" w:color="auto" w:fill="FFFFFF"/>
        </w:rPr>
        <w:t>periods</w:t>
      </w:r>
      <w:r w:rsidR="009E5B6B">
        <w:rPr>
          <w:color w:val="222222"/>
          <w:shd w:val="clear" w:color="auto" w:fill="FFFFFF"/>
        </w:rPr>
        <w:t>.</w:t>
      </w:r>
    </w:p>
    <w:p w:rsidR="009E5B6B" w:rsidRDefault="009E5B6B" w:rsidP="00EE7D78">
      <w:pPr>
        <w:rPr>
          <w:color w:val="222222"/>
          <w:shd w:val="clear" w:color="auto" w:fill="FFFFFF"/>
        </w:rPr>
      </w:pPr>
    </w:p>
    <w:p w:rsidR="00105972" w:rsidRDefault="00105972" w:rsidP="00EE7D78">
      <w:pPr>
        <w:rPr>
          <w:color w:val="222222"/>
          <w:shd w:val="clear" w:color="auto" w:fill="FFFFFF"/>
        </w:rPr>
      </w:pPr>
      <w:r>
        <w:rPr>
          <w:color w:val="222222"/>
          <w:shd w:val="clear" w:color="auto" w:fill="FFFFFF"/>
        </w:rPr>
        <w:t xml:space="preserve">It is interesting to note that the first multicellular animals appeared in the fossil record about 620 </w:t>
      </w:r>
      <w:proofErr w:type="spellStart"/>
      <w:r>
        <w:rPr>
          <w:color w:val="222222"/>
          <w:shd w:val="clear" w:color="auto" w:fill="FFFFFF"/>
        </w:rPr>
        <w:t>Myr</w:t>
      </w:r>
      <w:proofErr w:type="spellEnd"/>
      <w:r>
        <w:rPr>
          <w:color w:val="222222"/>
          <w:shd w:val="clear" w:color="auto" w:fill="FFFFFF"/>
        </w:rPr>
        <w:t xml:space="preserve"> ago. </w:t>
      </w:r>
    </w:p>
    <w:p w:rsidR="00105972" w:rsidRDefault="00105972" w:rsidP="00EE7D78">
      <w:pPr>
        <w:rPr>
          <w:color w:val="222222"/>
          <w:shd w:val="clear" w:color="auto" w:fill="FFFFFF"/>
        </w:rPr>
      </w:pPr>
    </w:p>
    <w:p w:rsidR="00EE7D78" w:rsidRPr="00E87CD3" w:rsidRDefault="00105972" w:rsidP="00EE7D78">
      <w:pPr>
        <w:rPr>
          <w:b/>
          <w:color w:val="222222"/>
          <w:shd w:val="clear" w:color="auto" w:fill="FFFFFF"/>
        </w:rPr>
      </w:pPr>
      <w:r w:rsidRPr="00E87CD3">
        <w:rPr>
          <w:b/>
          <w:color w:val="222222"/>
          <w:shd w:val="clear" w:color="auto" w:fill="FFFFFF"/>
        </w:rPr>
        <w:t xml:space="preserve">1. Locate </w:t>
      </w:r>
      <w:r w:rsidR="00D15AA7">
        <w:rPr>
          <w:b/>
          <w:color w:val="222222"/>
          <w:shd w:val="clear" w:color="auto" w:fill="FFFFFF"/>
        </w:rPr>
        <w:t xml:space="preserve">620 </w:t>
      </w:r>
      <w:proofErr w:type="spellStart"/>
      <w:r w:rsidR="00D15AA7">
        <w:rPr>
          <w:b/>
          <w:color w:val="222222"/>
          <w:shd w:val="clear" w:color="auto" w:fill="FFFFFF"/>
        </w:rPr>
        <w:t>Myr</w:t>
      </w:r>
      <w:proofErr w:type="spellEnd"/>
      <w:r w:rsidR="00D15AA7">
        <w:rPr>
          <w:b/>
          <w:color w:val="222222"/>
          <w:shd w:val="clear" w:color="auto" w:fill="FFFFFF"/>
        </w:rPr>
        <w:t xml:space="preserve"> </w:t>
      </w:r>
      <w:r w:rsidRPr="00E87CD3">
        <w:rPr>
          <w:b/>
          <w:color w:val="222222"/>
          <w:shd w:val="clear" w:color="auto" w:fill="FFFFFF"/>
        </w:rPr>
        <w:t>on the Geological time scale on your right and mark it with an X.</w:t>
      </w:r>
    </w:p>
    <w:p w:rsidR="00EE7D78" w:rsidRPr="00EE7D78" w:rsidRDefault="00EE7D78" w:rsidP="0099493C">
      <w:pPr>
        <w:spacing w:line="0" w:lineRule="atLeast"/>
      </w:pPr>
    </w:p>
    <w:p w:rsidR="003609B9" w:rsidRDefault="00EE7D78" w:rsidP="00D15AA7">
      <w:pPr>
        <w:autoSpaceDE w:val="0"/>
        <w:autoSpaceDN w:val="0"/>
        <w:adjustRightInd w:val="0"/>
        <w:spacing w:after="240" w:line="300" w:lineRule="atLeast"/>
        <w:rPr>
          <w:rFonts w:eastAsiaTheme="minorHAnsi"/>
          <w:color w:val="000000"/>
          <w:szCs w:val="26"/>
          <w:lang w:eastAsia="en-US"/>
        </w:rPr>
      </w:pPr>
      <w:r>
        <w:t xml:space="preserve">Dr Liz Weldon’s research paper </w:t>
      </w:r>
      <w:r w:rsidR="00105972">
        <w:t xml:space="preserve">focused on Brachiopod fossils </w:t>
      </w:r>
      <w:r w:rsidR="00D15AA7">
        <w:t xml:space="preserve">found from the </w:t>
      </w:r>
      <w:r w:rsidR="00105972" w:rsidRPr="00D15AA7">
        <w:rPr>
          <w:rFonts w:eastAsiaTheme="minorHAnsi"/>
          <w:color w:val="000000"/>
          <w:szCs w:val="26"/>
          <w:lang w:eastAsia="en-US"/>
        </w:rPr>
        <w:t xml:space="preserve">Mississippian (Early Carboniferous), </w:t>
      </w:r>
      <w:r w:rsidR="00D15AA7">
        <w:rPr>
          <w:rFonts w:eastAsiaTheme="minorHAnsi"/>
          <w:color w:val="000000"/>
          <w:szCs w:val="26"/>
          <w:lang w:eastAsia="en-US"/>
        </w:rPr>
        <w:t>to Early Triassic Periods.</w:t>
      </w:r>
    </w:p>
    <w:p w:rsidR="00D15AA7" w:rsidRPr="00D15AA7" w:rsidRDefault="00D15AA7" w:rsidP="00D15AA7">
      <w:pPr>
        <w:autoSpaceDE w:val="0"/>
        <w:autoSpaceDN w:val="0"/>
        <w:adjustRightInd w:val="0"/>
        <w:spacing w:after="240" w:line="300" w:lineRule="atLeast"/>
        <w:rPr>
          <w:b/>
        </w:rPr>
      </w:pPr>
      <w:r w:rsidRPr="00D15AA7">
        <w:rPr>
          <w:rFonts w:eastAsiaTheme="minorHAnsi"/>
          <w:b/>
          <w:color w:val="000000"/>
          <w:szCs w:val="26"/>
          <w:lang w:eastAsia="en-US"/>
        </w:rPr>
        <w:t xml:space="preserve">2. Locate these Periods on the </w:t>
      </w:r>
      <w:r>
        <w:rPr>
          <w:rFonts w:eastAsiaTheme="minorHAnsi"/>
          <w:b/>
          <w:color w:val="000000"/>
          <w:szCs w:val="26"/>
          <w:lang w:eastAsia="en-US"/>
        </w:rPr>
        <w:t>Geological Time Scale</w:t>
      </w:r>
      <w:r w:rsidRPr="00D15AA7">
        <w:rPr>
          <w:rFonts w:eastAsiaTheme="minorHAnsi"/>
          <w:b/>
          <w:color w:val="000000"/>
          <w:szCs w:val="26"/>
          <w:lang w:eastAsia="en-US"/>
        </w:rPr>
        <w:t xml:space="preserve"> on the right. What time period in Million years does this represent?</w:t>
      </w:r>
    </w:p>
    <w:p w:rsidR="003609B9" w:rsidRPr="00D15AA7" w:rsidRDefault="00D15AA7" w:rsidP="0099493C">
      <w:pPr>
        <w:spacing w:line="0" w:lineRule="atLeast"/>
      </w:pPr>
      <w:r>
        <w:t>_______________________________</w:t>
      </w:r>
    </w:p>
    <w:p w:rsidR="003609B9" w:rsidRDefault="003609B9" w:rsidP="0099493C">
      <w:pPr>
        <w:spacing w:line="0" w:lineRule="atLeast"/>
        <w:rPr>
          <w:u w:val="single"/>
        </w:rPr>
      </w:pPr>
    </w:p>
    <w:p w:rsidR="00D15AA7" w:rsidRPr="00FD6AFF" w:rsidRDefault="00FD6AFF" w:rsidP="0099493C">
      <w:pPr>
        <w:spacing w:line="0" w:lineRule="atLeast"/>
        <w:rPr>
          <w:b/>
        </w:rPr>
      </w:pPr>
      <w:r>
        <w:rPr>
          <w:b/>
        </w:rPr>
        <w:t>3. The first modern human a</w:t>
      </w:r>
      <w:r w:rsidR="009E5B6B">
        <w:rPr>
          <w:b/>
        </w:rPr>
        <w:t xml:space="preserve">ppeared about 190,000 years ago. During what era, eon, period and epoch did humans appear? </w:t>
      </w:r>
      <w:r>
        <w:rPr>
          <w:b/>
        </w:rPr>
        <w:t xml:space="preserve"> </w:t>
      </w:r>
    </w:p>
    <w:p w:rsidR="00D15AA7" w:rsidRPr="009E5B6B" w:rsidRDefault="009E5B6B" w:rsidP="009E5B6B">
      <w:pPr>
        <w:spacing w:line="276" w:lineRule="auto"/>
      </w:pPr>
      <w:r>
        <w:t>________________________________</w:t>
      </w:r>
    </w:p>
    <w:p w:rsidR="009E5B6B" w:rsidRPr="009E5B6B" w:rsidRDefault="009E5B6B" w:rsidP="009E5B6B">
      <w:pPr>
        <w:spacing w:line="276" w:lineRule="auto"/>
      </w:pPr>
      <w:r>
        <w:t>________________________________</w:t>
      </w:r>
    </w:p>
    <w:p w:rsidR="00D15AA7" w:rsidRPr="009E5B6B" w:rsidRDefault="009E5B6B" w:rsidP="009E5B6B">
      <w:pPr>
        <w:spacing w:line="276" w:lineRule="auto"/>
      </w:pPr>
      <w:r>
        <w:t>________________________________</w:t>
      </w:r>
    </w:p>
    <w:p w:rsidR="00096DD1" w:rsidRDefault="00096DD1" w:rsidP="00D15AA7">
      <w:pPr>
        <w:autoSpaceDE w:val="0"/>
        <w:autoSpaceDN w:val="0"/>
        <w:adjustRightInd w:val="0"/>
        <w:spacing w:after="240" w:line="260" w:lineRule="atLeast"/>
      </w:pPr>
    </w:p>
    <w:p w:rsidR="00096DD1" w:rsidRDefault="00096DD1" w:rsidP="00D15AA7">
      <w:pPr>
        <w:autoSpaceDE w:val="0"/>
        <w:autoSpaceDN w:val="0"/>
        <w:adjustRightInd w:val="0"/>
        <w:spacing w:after="240" w:line="260" w:lineRule="atLeast"/>
      </w:pPr>
    </w:p>
    <w:p w:rsidR="00096DD1" w:rsidRDefault="00096DD1" w:rsidP="00D15AA7">
      <w:pPr>
        <w:autoSpaceDE w:val="0"/>
        <w:autoSpaceDN w:val="0"/>
        <w:adjustRightInd w:val="0"/>
        <w:spacing w:after="240" w:line="260" w:lineRule="atLeast"/>
      </w:pPr>
    </w:p>
    <w:p w:rsidR="009E5B6B" w:rsidRDefault="009E5B6B" w:rsidP="00D15AA7">
      <w:pPr>
        <w:autoSpaceDE w:val="0"/>
        <w:autoSpaceDN w:val="0"/>
        <w:adjustRightInd w:val="0"/>
        <w:spacing w:after="240" w:line="260" w:lineRule="atLeast"/>
        <w:rPr>
          <w:rFonts w:eastAsiaTheme="minorHAnsi"/>
          <w:color w:val="000000"/>
          <w:lang w:eastAsia="en-US"/>
        </w:rPr>
      </w:pPr>
      <w:r>
        <w:lastRenderedPageBreak/>
        <w:t>The figure below represents p</w:t>
      </w:r>
      <w:r w:rsidR="00FD6AFF">
        <w:t xml:space="preserve">art of the Geological Time Scale </w:t>
      </w:r>
      <w:r w:rsidR="00D15AA7" w:rsidRPr="00D15AA7">
        <w:t>taken from Dr Weldon’s research paper “Fig.</w:t>
      </w:r>
      <w:r w:rsidR="00D15AA7" w:rsidRPr="00D15AA7">
        <w:rPr>
          <w:rFonts w:eastAsiaTheme="minorHAnsi"/>
          <w:color w:val="000000"/>
          <w:lang w:eastAsia="en-US"/>
        </w:rPr>
        <w:t xml:space="preserve"> 4. Environmental changes from the Carboniferous to the Griesbachian”</w:t>
      </w:r>
      <w:r w:rsidR="00FD6AFF">
        <w:rPr>
          <w:rFonts w:eastAsiaTheme="minorHAnsi"/>
          <w:color w:val="000000"/>
          <w:lang w:eastAsia="en-US"/>
        </w:rPr>
        <w:t xml:space="preserve">. </w:t>
      </w:r>
    </w:p>
    <w:p w:rsidR="00D15AA7" w:rsidRPr="009354B3" w:rsidRDefault="00FD6AFF" w:rsidP="009354B3">
      <w:pPr>
        <w:autoSpaceDE w:val="0"/>
        <w:autoSpaceDN w:val="0"/>
        <w:adjustRightInd w:val="0"/>
        <w:spacing w:after="240" w:line="260" w:lineRule="atLeast"/>
        <w:rPr>
          <w:rFonts w:eastAsiaTheme="minorHAnsi"/>
          <w:color w:val="000000"/>
          <w:lang w:eastAsia="en-US"/>
        </w:rPr>
      </w:pPr>
      <w:r>
        <w:rPr>
          <w:rFonts w:eastAsiaTheme="minorHAnsi"/>
          <w:color w:val="000000"/>
          <w:lang w:eastAsia="en-US"/>
        </w:rPr>
        <w:t xml:space="preserve">This </w:t>
      </w:r>
      <w:r w:rsidR="009E5B6B">
        <w:rPr>
          <w:rFonts w:eastAsiaTheme="minorHAnsi"/>
          <w:color w:val="000000"/>
          <w:lang w:eastAsia="en-US"/>
        </w:rPr>
        <w:t>figure</w:t>
      </w:r>
      <w:r>
        <w:rPr>
          <w:rFonts w:eastAsiaTheme="minorHAnsi"/>
          <w:color w:val="000000"/>
          <w:lang w:eastAsia="en-US"/>
        </w:rPr>
        <w:t xml:space="preserve"> represents the </w:t>
      </w:r>
      <w:r w:rsidR="002F3238">
        <w:rPr>
          <w:rFonts w:eastAsiaTheme="minorHAnsi"/>
          <w:color w:val="000000"/>
          <w:lang w:eastAsia="en-US"/>
        </w:rPr>
        <w:t>time range</w:t>
      </w:r>
      <w:r w:rsidR="009E5B6B">
        <w:rPr>
          <w:rFonts w:eastAsiaTheme="minorHAnsi"/>
          <w:color w:val="000000"/>
          <w:lang w:eastAsia="en-US"/>
        </w:rPr>
        <w:t xml:space="preserve"> that </w:t>
      </w:r>
      <w:r w:rsidR="00096DD1">
        <w:rPr>
          <w:rFonts w:eastAsiaTheme="minorHAnsi"/>
          <w:color w:val="000000"/>
          <w:lang w:eastAsia="en-US"/>
        </w:rPr>
        <w:t>Dr Weldon</w:t>
      </w:r>
      <w:r w:rsidR="009E5B6B">
        <w:rPr>
          <w:rFonts w:eastAsiaTheme="minorHAnsi"/>
          <w:color w:val="000000"/>
          <w:lang w:eastAsia="en-US"/>
        </w:rPr>
        <w:t xml:space="preserve"> was studying the Brachiopod fossils.</w:t>
      </w:r>
    </w:p>
    <w:p w:rsidR="003609B9" w:rsidRDefault="003609B9" w:rsidP="0099493C">
      <w:pPr>
        <w:spacing w:line="0" w:lineRule="atLeast"/>
        <w:rPr>
          <w:u w:val="single"/>
        </w:rPr>
      </w:pPr>
      <w:r w:rsidRPr="00D15AA7">
        <w:rPr>
          <w:noProof/>
        </w:rPr>
        <w:drawing>
          <wp:inline distT="0" distB="0" distL="0" distR="0" wp14:anchorId="1417F4A4" wp14:editId="52446AE9">
            <wp:extent cx="3406875" cy="6089015"/>
            <wp:effectExtent l="508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rot="5400000">
                      <a:off x="0" y="0"/>
                      <a:ext cx="3430323" cy="6130922"/>
                    </a:xfrm>
                    <a:prstGeom prst="rect">
                      <a:avLst/>
                    </a:prstGeom>
                  </pic:spPr>
                </pic:pic>
              </a:graphicData>
            </a:graphic>
          </wp:inline>
        </w:drawing>
      </w:r>
    </w:p>
    <w:p w:rsidR="00F720CB" w:rsidRPr="00F720CB" w:rsidRDefault="009354B3" w:rsidP="00E54307">
      <w:pPr>
        <w:rPr>
          <w:color w:val="000000" w:themeColor="text1"/>
          <w:shd w:val="clear" w:color="auto" w:fill="FFFFFF"/>
        </w:rPr>
      </w:pPr>
      <w:r w:rsidRPr="009354B3">
        <w:t xml:space="preserve">Study the diagram </w:t>
      </w:r>
      <w:r w:rsidR="00173294">
        <w:t xml:space="preserve">and research the internet to </w:t>
      </w:r>
      <w:r w:rsidRPr="009354B3">
        <w:t>answer the following questions</w:t>
      </w:r>
      <w:r w:rsidR="00F65DF2">
        <w:t>. Note the sea-level changes curve shows increasing transgression (greatest change) of sea-level and the bottom graph shows %</w:t>
      </w:r>
      <w:r w:rsidR="00173294">
        <w:t xml:space="preserve"> </w:t>
      </w:r>
      <w:r w:rsidR="00F65DF2">
        <w:t>oxygen</w:t>
      </w:r>
      <w:r w:rsidR="002F3238">
        <w:t xml:space="preserve"> (O</w:t>
      </w:r>
      <w:r w:rsidR="002F3238">
        <w:rPr>
          <w:vertAlign w:val="superscript"/>
        </w:rPr>
        <w:t>18</w:t>
      </w:r>
      <w:r w:rsidR="002F3238">
        <w:t>)</w:t>
      </w:r>
      <w:r w:rsidR="00173294">
        <w:t xml:space="preserve"> </w:t>
      </w:r>
      <w:r w:rsidR="002F3238">
        <w:t>levels</w:t>
      </w:r>
      <w:r w:rsidR="00E54307">
        <w:t xml:space="preserve"> in the water</w:t>
      </w:r>
      <w:r w:rsidR="00F65DF2">
        <w:t>.</w:t>
      </w:r>
      <w:r w:rsidR="00E54307">
        <w:t xml:space="preserve"> </w:t>
      </w:r>
      <w:r w:rsidR="00E54307" w:rsidRPr="00E54307">
        <w:rPr>
          <w:i/>
        </w:rPr>
        <w:t xml:space="preserve">Note </w:t>
      </w:r>
      <w:r w:rsidR="00E54307" w:rsidRPr="00E54307">
        <w:rPr>
          <w:i/>
          <w:color w:val="000000" w:themeColor="text1"/>
          <w:shd w:val="clear" w:color="auto" w:fill="FFFFFF"/>
        </w:rPr>
        <w:t>more O</w:t>
      </w:r>
      <w:r w:rsidR="00E54307" w:rsidRPr="00E54307">
        <w:rPr>
          <w:i/>
          <w:color w:val="000000" w:themeColor="text1"/>
          <w:bdr w:val="none" w:sz="0" w:space="0" w:color="auto" w:frame="1"/>
          <w:vertAlign w:val="superscript"/>
        </w:rPr>
        <w:t>18</w:t>
      </w:r>
      <w:r w:rsidR="00E54307" w:rsidRPr="00E54307">
        <w:rPr>
          <w:i/>
          <w:color w:val="000000" w:themeColor="text1"/>
          <w:shd w:val="clear" w:color="auto" w:fill="FFFFFF"/>
        </w:rPr>
        <w:t xml:space="preserve">molecules in the water is interpreted to mean the Earth </w:t>
      </w:r>
      <w:r w:rsidR="00E54307">
        <w:rPr>
          <w:i/>
          <w:color w:val="000000" w:themeColor="text1"/>
          <w:shd w:val="clear" w:color="auto" w:fill="FFFFFF"/>
        </w:rPr>
        <w:t>i</w:t>
      </w:r>
      <w:r w:rsidR="00E54307" w:rsidRPr="00E54307">
        <w:rPr>
          <w:i/>
          <w:color w:val="000000" w:themeColor="text1"/>
          <w:shd w:val="clear" w:color="auto" w:fill="FFFFFF"/>
        </w:rPr>
        <w:t>s cooling down</w:t>
      </w:r>
      <w:r w:rsidR="00E54307" w:rsidRPr="00E54307">
        <w:rPr>
          <w:color w:val="000000" w:themeColor="text1"/>
          <w:shd w:val="clear" w:color="auto" w:fill="FFFFFF"/>
        </w:rPr>
        <w:t xml:space="preserve"> during this time, and there </w:t>
      </w:r>
      <w:r w:rsidR="00E54307">
        <w:rPr>
          <w:color w:val="000000" w:themeColor="text1"/>
          <w:shd w:val="clear" w:color="auto" w:fill="FFFFFF"/>
        </w:rPr>
        <w:t>is</w:t>
      </w:r>
      <w:r w:rsidR="00E54307" w:rsidRPr="00E54307">
        <w:rPr>
          <w:color w:val="000000" w:themeColor="text1"/>
          <w:shd w:val="clear" w:color="auto" w:fill="FFFFFF"/>
        </w:rPr>
        <w:t xml:space="preserve"> more ice at the poles.</w:t>
      </w:r>
      <w:r w:rsidR="00F720CB">
        <w:rPr>
          <w:color w:val="000000" w:themeColor="text1"/>
          <w:shd w:val="clear" w:color="auto" w:fill="FFFFFF"/>
        </w:rPr>
        <w:t xml:space="preserve"> (</w:t>
      </w:r>
      <w:hyperlink r:id="rId35" w:history="1">
        <w:r w:rsidR="00F720CB" w:rsidRPr="0069744D">
          <w:rPr>
            <w:rStyle w:val="Hyperlink"/>
            <w:shd w:val="clear" w:color="auto" w:fill="FFFFFF"/>
          </w:rPr>
          <w:t>https://timescavengers.blog/introductory-material/what-is-paleoclimatology/proxy-data/carbon-oxygen-isotopes/</w:t>
        </w:r>
      </w:hyperlink>
      <w:r w:rsidR="00F720CB">
        <w:rPr>
          <w:color w:val="000000" w:themeColor="text1"/>
          <w:shd w:val="clear" w:color="auto" w:fill="FFFFFF"/>
        </w:rPr>
        <w:t xml:space="preserve"> )</w:t>
      </w:r>
    </w:p>
    <w:p w:rsidR="00173294" w:rsidRPr="00173294" w:rsidRDefault="00173294" w:rsidP="00173294">
      <w:pPr>
        <w:spacing w:line="0" w:lineRule="atLeast"/>
      </w:pPr>
    </w:p>
    <w:p w:rsidR="00173294" w:rsidRPr="002F3238" w:rsidRDefault="00173294" w:rsidP="002F3238">
      <w:pPr>
        <w:pStyle w:val="ListParagraph"/>
        <w:numPr>
          <w:ilvl w:val="0"/>
          <w:numId w:val="33"/>
        </w:numPr>
        <w:autoSpaceDE w:val="0"/>
        <w:autoSpaceDN w:val="0"/>
        <w:adjustRightInd w:val="0"/>
        <w:spacing w:after="240" w:line="0" w:lineRule="atLeast"/>
        <w:rPr>
          <w:rFonts w:ascii="Times New Roman" w:eastAsiaTheme="minorHAnsi" w:hAnsi="Times New Roman" w:cs="Times New Roman"/>
          <w:color w:val="000000"/>
          <w:sz w:val="24"/>
          <w:szCs w:val="24"/>
          <w:lang w:eastAsia="en-US"/>
        </w:rPr>
      </w:pPr>
      <w:r w:rsidRPr="002F3238">
        <w:rPr>
          <w:rFonts w:ascii="Times New Roman" w:eastAsiaTheme="minorHAnsi" w:hAnsi="Times New Roman" w:cs="Times New Roman"/>
          <w:color w:val="000000"/>
          <w:sz w:val="24"/>
          <w:szCs w:val="24"/>
          <w:lang w:eastAsia="en-US"/>
        </w:rPr>
        <w:t>Research what is meant by a glacial interval.</w:t>
      </w:r>
    </w:p>
    <w:p w:rsidR="00173294" w:rsidRPr="002F3238" w:rsidRDefault="00173294" w:rsidP="00173294">
      <w:pPr>
        <w:pStyle w:val="ListParagraph"/>
        <w:rPr>
          <w:rFonts w:ascii="Times New Roman" w:eastAsiaTheme="minorHAnsi" w:hAnsi="Times New Roman" w:cs="Times New Roman"/>
          <w:color w:val="000000"/>
          <w:sz w:val="24"/>
          <w:szCs w:val="24"/>
          <w:lang w:eastAsia="en-US"/>
        </w:rPr>
      </w:pPr>
    </w:p>
    <w:p w:rsidR="00173294" w:rsidRPr="002F3238" w:rsidRDefault="00173294" w:rsidP="00173294">
      <w:pPr>
        <w:pStyle w:val="ListParagraph"/>
        <w:rPr>
          <w:rFonts w:ascii="Times New Roman" w:eastAsiaTheme="minorHAnsi" w:hAnsi="Times New Roman" w:cs="Times New Roman"/>
          <w:color w:val="000000"/>
          <w:sz w:val="24"/>
          <w:szCs w:val="24"/>
          <w:lang w:eastAsia="en-US"/>
        </w:rPr>
      </w:pPr>
    </w:p>
    <w:p w:rsidR="00173294" w:rsidRPr="002F3238" w:rsidRDefault="00173294" w:rsidP="002F3238">
      <w:pPr>
        <w:pStyle w:val="ListParagraph"/>
        <w:numPr>
          <w:ilvl w:val="0"/>
          <w:numId w:val="33"/>
        </w:numPr>
        <w:autoSpaceDE w:val="0"/>
        <w:autoSpaceDN w:val="0"/>
        <w:adjustRightInd w:val="0"/>
        <w:spacing w:after="240" w:line="0" w:lineRule="atLeast"/>
        <w:rPr>
          <w:rFonts w:ascii="Times New Roman" w:eastAsiaTheme="minorHAnsi" w:hAnsi="Times New Roman" w:cs="Times New Roman"/>
          <w:color w:val="000000"/>
          <w:sz w:val="24"/>
          <w:szCs w:val="24"/>
          <w:lang w:eastAsia="en-US"/>
        </w:rPr>
      </w:pPr>
      <w:r w:rsidRPr="002F3238">
        <w:rPr>
          <w:rFonts w:ascii="Times New Roman" w:eastAsiaTheme="minorHAnsi" w:hAnsi="Times New Roman" w:cs="Times New Roman"/>
          <w:color w:val="000000"/>
          <w:sz w:val="24"/>
          <w:szCs w:val="24"/>
          <w:lang w:eastAsia="en-US"/>
        </w:rPr>
        <w:t>At times when the sea levels are high would the global temperature be higher or lower and what effect would this have on oxygen levels in the sea?</w:t>
      </w:r>
    </w:p>
    <w:p w:rsidR="00173294" w:rsidRPr="002F3238" w:rsidRDefault="00173294" w:rsidP="00173294">
      <w:pPr>
        <w:autoSpaceDE w:val="0"/>
        <w:autoSpaceDN w:val="0"/>
        <w:adjustRightInd w:val="0"/>
        <w:spacing w:after="240" w:line="0" w:lineRule="atLeast"/>
        <w:rPr>
          <w:rFonts w:eastAsiaTheme="minorHAnsi"/>
          <w:color w:val="000000"/>
          <w:lang w:eastAsia="en-US"/>
        </w:rPr>
      </w:pPr>
    </w:p>
    <w:p w:rsidR="00173294" w:rsidRPr="002F3238" w:rsidRDefault="00173294" w:rsidP="002F3238">
      <w:pPr>
        <w:pStyle w:val="ListParagraph"/>
        <w:numPr>
          <w:ilvl w:val="0"/>
          <w:numId w:val="33"/>
        </w:numPr>
        <w:autoSpaceDE w:val="0"/>
        <w:autoSpaceDN w:val="0"/>
        <w:adjustRightInd w:val="0"/>
        <w:spacing w:after="240" w:line="0" w:lineRule="atLeast"/>
        <w:rPr>
          <w:rFonts w:ascii="Times New Roman" w:eastAsiaTheme="minorHAnsi" w:hAnsi="Times New Roman" w:cs="Times New Roman"/>
          <w:color w:val="000000"/>
          <w:sz w:val="24"/>
          <w:szCs w:val="24"/>
          <w:lang w:eastAsia="en-US"/>
        </w:rPr>
      </w:pPr>
      <w:r w:rsidRPr="002F3238">
        <w:rPr>
          <w:rFonts w:ascii="Times New Roman" w:eastAsiaTheme="minorHAnsi" w:hAnsi="Times New Roman" w:cs="Times New Roman"/>
          <w:color w:val="000000"/>
          <w:sz w:val="24"/>
          <w:szCs w:val="24"/>
          <w:lang w:eastAsia="en-US"/>
        </w:rPr>
        <w:t>During the Permian–Triassic Periods there was mass extinction of organisms and the environment was highly stressful. What evidence from the diagram supports this conclusion? Explain.</w:t>
      </w:r>
    </w:p>
    <w:p w:rsidR="00173294" w:rsidRDefault="00173294" w:rsidP="00173294">
      <w:pPr>
        <w:pStyle w:val="ListParagraph"/>
        <w:rPr>
          <w:rFonts w:ascii="Times New Roman" w:eastAsiaTheme="minorHAnsi" w:hAnsi="Times New Roman" w:cs="Times New Roman"/>
          <w:color w:val="000000"/>
          <w:sz w:val="18"/>
          <w:lang w:eastAsia="en-US"/>
        </w:rPr>
      </w:pPr>
    </w:p>
    <w:p w:rsidR="00096DD1" w:rsidRDefault="00096DD1" w:rsidP="00173294">
      <w:pPr>
        <w:pStyle w:val="ListParagraph"/>
        <w:rPr>
          <w:rFonts w:ascii="Times New Roman" w:eastAsiaTheme="minorHAnsi" w:hAnsi="Times New Roman" w:cs="Times New Roman"/>
          <w:color w:val="000000"/>
          <w:sz w:val="18"/>
          <w:lang w:eastAsia="en-US"/>
        </w:rPr>
      </w:pPr>
    </w:p>
    <w:p w:rsidR="00096DD1" w:rsidRPr="00173294" w:rsidRDefault="00096DD1" w:rsidP="00173294">
      <w:pPr>
        <w:pStyle w:val="ListParagraph"/>
        <w:rPr>
          <w:rFonts w:ascii="Times New Roman" w:eastAsiaTheme="minorHAnsi" w:hAnsi="Times New Roman" w:cs="Times New Roman"/>
          <w:color w:val="000000"/>
          <w:sz w:val="18"/>
          <w:lang w:eastAsia="en-US"/>
        </w:rPr>
      </w:pPr>
    </w:p>
    <w:p w:rsidR="003609B9" w:rsidRPr="002B698B" w:rsidRDefault="00096DD1" w:rsidP="0099493C">
      <w:pPr>
        <w:pStyle w:val="ListParagraph"/>
        <w:numPr>
          <w:ilvl w:val="0"/>
          <w:numId w:val="33"/>
        </w:numPr>
        <w:autoSpaceDE w:val="0"/>
        <w:autoSpaceDN w:val="0"/>
        <w:adjustRightInd w:val="0"/>
        <w:spacing w:after="240" w:line="0" w:lineRule="atLeast"/>
        <w:rPr>
          <w:rFonts w:ascii="Times New Roman" w:eastAsiaTheme="minorHAnsi" w:hAnsi="Times New Roman" w:cs="Times New Roman"/>
          <w:color w:val="000000"/>
          <w:sz w:val="18"/>
          <w:lang w:eastAsia="en-US"/>
        </w:rPr>
      </w:pPr>
      <w:r w:rsidRPr="00096DD1">
        <w:rPr>
          <w:rFonts w:ascii="Times New Roman" w:eastAsiaTheme="minorHAnsi" w:hAnsi="Times New Roman" w:cs="Times New Roman"/>
          <w:color w:val="000000"/>
          <w:sz w:val="24"/>
          <w:szCs w:val="24"/>
          <w:lang w:eastAsia="en-US"/>
        </w:rPr>
        <w:t>Marine organisms with</w:t>
      </w:r>
      <w:r w:rsidR="00173294" w:rsidRPr="00096DD1">
        <w:rPr>
          <w:rFonts w:ascii="Times New Roman" w:eastAsiaTheme="minorHAnsi" w:hAnsi="Times New Roman" w:cs="Times New Roman"/>
          <w:color w:val="000000"/>
          <w:sz w:val="24"/>
          <w:szCs w:val="24"/>
          <w:lang w:eastAsia="en-US"/>
        </w:rPr>
        <w:t xml:space="preserve"> a small body size </w:t>
      </w:r>
      <w:r w:rsidRPr="00096DD1">
        <w:rPr>
          <w:rFonts w:ascii="Times New Roman" w:eastAsiaTheme="minorHAnsi" w:hAnsi="Times New Roman" w:cs="Times New Roman"/>
          <w:color w:val="000000"/>
          <w:sz w:val="24"/>
          <w:szCs w:val="24"/>
          <w:lang w:eastAsia="en-US"/>
        </w:rPr>
        <w:t>require</w:t>
      </w:r>
      <w:r w:rsidR="00173294" w:rsidRPr="00096DD1">
        <w:rPr>
          <w:rFonts w:ascii="Times New Roman" w:eastAsiaTheme="minorHAnsi" w:hAnsi="Times New Roman" w:cs="Times New Roman"/>
          <w:color w:val="000000"/>
          <w:sz w:val="24"/>
          <w:szCs w:val="24"/>
          <w:lang w:eastAsia="en-US"/>
        </w:rPr>
        <w:t xml:space="preserve"> fewer food r</w:t>
      </w:r>
      <w:r w:rsidRPr="00096DD1">
        <w:rPr>
          <w:rFonts w:ascii="Times New Roman" w:eastAsiaTheme="minorHAnsi" w:hAnsi="Times New Roman" w:cs="Times New Roman"/>
          <w:color w:val="000000"/>
          <w:sz w:val="24"/>
          <w:szCs w:val="24"/>
          <w:lang w:eastAsia="en-US"/>
        </w:rPr>
        <w:t>esources and oxygen to sustain their</w:t>
      </w:r>
      <w:r w:rsidR="00173294" w:rsidRPr="00096DD1">
        <w:rPr>
          <w:rFonts w:ascii="Times New Roman" w:eastAsiaTheme="minorHAnsi" w:hAnsi="Times New Roman" w:cs="Times New Roman"/>
          <w:color w:val="000000"/>
          <w:sz w:val="24"/>
          <w:szCs w:val="24"/>
          <w:lang w:eastAsia="en-US"/>
        </w:rPr>
        <w:t xml:space="preserve"> metabolism and to </w:t>
      </w:r>
      <w:r w:rsidRPr="00096DD1">
        <w:rPr>
          <w:rFonts w:ascii="Times New Roman" w:eastAsiaTheme="minorHAnsi" w:hAnsi="Times New Roman" w:cs="Times New Roman"/>
          <w:color w:val="000000"/>
          <w:sz w:val="24"/>
          <w:szCs w:val="24"/>
          <w:lang w:eastAsia="en-US"/>
        </w:rPr>
        <w:t>make</w:t>
      </w:r>
      <w:r w:rsidR="00173294" w:rsidRPr="00096DD1">
        <w:rPr>
          <w:rFonts w:ascii="Times New Roman" w:eastAsiaTheme="minorHAnsi" w:hAnsi="Times New Roman" w:cs="Times New Roman"/>
          <w:color w:val="000000"/>
          <w:sz w:val="24"/>
          <w:szCs w:val="24"/>
          <w:lang w:eastAsia="en-US"/>
        </w:rPr>
        <w:t xml:space="preserve"> calcium carbonate shell</w:t>
      </w:r>
      <w:r>
        <w:rPr>
          <w:rFonts w:ascii="Times New Roman" w:eastAsiaTheme="minorHAnsi" w:hAnsi="Times New Roman" w:cs="Times New Roman"/>
          <w:color w:val="000000"/>
          <w:sz w:val="24"/>
          <w:szCs w:val="24"/>
          <w:lang w:eastAsia="en-US"/>
        </w:rPr>
        <w:t>s</w:t>
      </w:r>
      <w:r w:rsidR="00173294" w:rsidRPr="00096DD1">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Would these types of organisms have a high or low chance of survival during the time period outlined in question 3 above? Explain.</w:t>
      </w:r>
    </w:p>
    <w:p w:rsidR="00DB362C" w:rsidRDefault="00DB362C">
      <w:pPr>
        <w:rPr>
          <w:u w:val="single"/>
        </w:rPr>
      </w:pPr>
      <w:r>
        <w:rPr>
          <w:u w:val="single"/>
        </w:rPr>
        <w:br w:type="page"/>
      </w:r>
    </w:p>
    <w:p w:rsidR="0099493C" w:rsidRDefault="0099493C" w:rsidP="0099493C">
      <w:pPr>
        <w:spacing w:line="0" w:lineRule="atLeast"/>
        <w:rPr>
          <w:u w:val="single"/>
        </w:rPr>
      </w:pPr>
      <w:r>
        <w:rPr>
          <w:u w:val="single"/>
        </w:rPr>
        <w:lastRenderedPageBreak/>
        <w:t xml:space="preserve">Appendix </w:t>
      </w:r>
      <w:r w:rsidR="003609B9">
        <w:rPr>
          <w:u w:val="single"/>
        </w:rPr>
        <w:t>3</w:t>
      </w:r>
    </w:p>
    <w:p w:rsidR="0099493C" w:rsidRDefault="0099493C" w:rsidP="0099493C">
      <w:pPr>
        <w:spacing w:line="200" w:lineRule="exact"/>
      </w:pPr>
    </w:p>
    <w:p w:rsidR="0099493C" w:rsidRDefault="0099493C" w:rsidP="0099493C">
      <w:pPr>
        <w:spacing w:line="240" w:lineRule="exact"/>
      </w:pPr>
    </w:p>
    <w:p w:rsidR="0099493C" w:rsidRPr="002E27C7" w:rsidRDefault="0099493C" w:rsidP="002E27C7">
      <w:pPr>
        <w:spacing w:line="0" w:lineRule="atLeast"/>
        <w:jc w:val="center"/>
        <w:rPr>
          <w:b/>
        </w:rPr>
      </w:pPr>
      <w:r w:rsidRPr="002E27C7">
        <w:rPr>
          <w:b/>
        </w:rPr>
        <w:t xml:space="preserve">Seasonal Change and </w:t>
      </w:r>
      <w:r w:rsidR="002E27C7">
        <w:rPr>
          <w:b/>
        </w:rPr>
        <w:t>M</w:t>
      </w:r>
      <w:r w:rsidRPr="002E27C7">
        <w:rPr>
          <w:b/>
        </w:rPr>
        <w:t xml:space="preserve">arine </w:t>
      </w:r>
      <w:r w:rsidR="002E27C7">
        <w:rPr>
          <w:b/>
        </w:rPr>
        <w:t>D</w:t>
      </w:r>
      <w:r w:rsidRPr="002E27C7">
        <w:rPr>
          <w:b/>
        </w:rPr>
        <w:t xml:space="preserve">iversity </w:t>
      </w:r>
      <w:r w:rsidR="002E27C7">
        <w:rPr>
          <w:b/>
        </w:rPr>
        <w:t>S</w:t>
      </w:r>
      <w:r w:rsidRPr="002E27C7">
        <w:rPr>
          <w:b/>
        </w:rPr>
        <w:t>imulation.</w:t>
      </w:r>
    </w:p>
    <w:p w:rsidR="0099493C" w:rsidRDefault="0099493C" w:rsidP="0099493C">
      <w:pPr>
        <w:spacing w:line="298" w:lineRule="exact"/>
      </w:pPr>
    </w:p>
    <w:p w:rsidR="0099493C" w:rsidRPr="002E27C7" w:rsidRDefault="0099493C" w:rsidP="0099493C">
      <w:pPr>
        <w:spacing w:line="0" w:lineRule="atLeast"/>
        <w:rPr>
          <w:b/>
        </w:rPr>
      </w:pPr>
      <w:r w:rsidRPr="002E27C7">
        <w:rPr>
          <w:b/>
        </w:rPr>
        <w:t>What will you need?</w:t>
      </w:r>
    </w:p>
    <w:p w:rsidR="0099493C" w:rsidRDefault="0099493C" w:rsidP="0099493C">
      <w:pPr>
        <w:spacing w:line="287" w:lineRule="exact"/>
      </w:pPr>
    </w:p>
    <w:p w:rsidR="002E27C7" w:rsidRDefault="0099493C" w:rsidP="002E27C7">
      <w:pPr>
        <w:pStyle w:val="ListParagraph"/>
        <w:numPr>
          <w:ilvl w:val="0"/>
          <w:numId w:val="30"/>
        </w:numPr>
        <w:spacing w:line="0" w:lineRule="atLeast"/>
        <w:rPr>
          <w:rFonts w:ascii="Times New Roman" w:eastAsia="Times New Roman" w:hAnsi="Times New Roman"/>
          <w:sz w:val="24"/>
        </w:rPr>
      </w:pPr>
      <w:r w:rsidRPr="002E27C7">
        <w:rPr>
          <w:rFonts w:ascii="Times New Roman" w:eastAsia="Times New Roman" w:hAnsi="Times New Roman"/>
          <w:sz w:val="24"/>
        </w:rPr>
        <w:t>20-30 students</w:t>
      </w:r>
    </w:p>
    <w:p w:rsidR="002E27C7" w:rsidRDefault="0099493C" w:rsidP="002E27C7">
      <w:pPr>
        <w:pStyle w:val="ListParagraph"/>
        <w:numPr>
          <w:ilvl w:val="0"/>
          <w:numId w:val="30"/>
        </w:numPr>
        <w:spacing w:line="0" w:lineRule="atLeast"/>
        <w:rPr>
          <w:rFonts w:ascii="Times New Roman" w:eastAsia="Times New Roman" w:hAnsi="Times New Roman"/>
          <w:sz w:val="24"/>
        </w:rPr>
      </w:pPr>
      <w:r w:rsidRPr="002E27C7">
        <w:rPr>
          <w:rFonts w:ascii="Times New Roman" w:eastAsia="Times New Roman" w:hAnsi="Times New Roman"/>
          <w:sz w:val="24"/>
        </w:rPr>
        <w:t>Marine card: Unique marine species printed on a piece of paper, mostly consisting of warm marine organism while the rest are cold environment marine species. Each piece of paper will have a temperature range in which the species can exist.</w:t>
      </w:r>
    </w:p>
    <w:p w:rsidR="0099493C" w:rsidRPr="002E27C7" w:rsidRDefault="0099493C" w:rsidP="002E27C7">
      <w:pPr>
        <w:pStyle w:val="ListParagraph"/>
        <w:numPr>
          <w:ilvl w:val="0"/>
          <w:numId w:val="30"/>
        </w:numPr>
        <w:spacing w:line="0" w:lineRule="atLeast"/>
        <w:rPr>
          <w:rFonts w:ascii="Times New Roman" w:eastAsia="Times New Roman" w:hAnsi="Times New Roman"/>
          <w:sz w:val="24"/>
        </w:rPr>
      </w:pPr>
      <w:r w:rsidRPr="002E27C7">
        <w:rPr>
          <w:rFonts w:ascii="Times New Roman" w:eastAsia="Times New Roman" w:hAnsi="Times New Roman"/>
          <w:sz w:val="24"/>
        </w:rPr>
        <w:t>Marked area</w:t>
      </w:r>
      <w:r w:rsidR="002E27C7">
        <w:rPr>
          <w:rFonts w:ascii="Times New Roman" w:eastAsia="Times New Roman" w:hAnsi="Times New Roman"/>
          <w:sz w:val="24"/>
        </w:rPr>
        <w:t xml:space="preserve">. </w:t>
      </w:r>
      <w:r w:rsidRPr="002E27C7">
        <w:rPr>
          <w:rFonts w:ascii="Times New Roman" w:eastAsia="Times New Roman" w:hAnsi="Times New Roman"/>
          <w:sz w:val="24"/>
        </w:rPr>
        <w:t>OPTIONAL: duct tape, to create a marked area.</w:t>
      </w:r>
    </w:p>
    <w:p w:rsidR="0099493C" w:rsidRDefault="0099493C" w:rsidP="0099493C">
      <w:pPr>
        <w:spacing w:line="325" w:lineRule="exact"/>
      </w:pPr>
    </w:p>
    <w:p w:rsidR="0099493C" w:rsidRPr="002E27C7" w:rsidRDefault="0099493C" w:rsidP="0099493C">
      <w:pPr>
        <w:spacing w:line="0" w:lineRule="atLeast"/>
        <w:rPr>
          <w:b/>
        </w:rPr>
      </w:pPr>
      <w:r w:rsidRPr="002E27C7">
        <w:rPr>
          <w:b/>
        </w:rPr>
        <w:t>Things to consider when selecting organisms for simulation</w:t>
      </w:r>
    </w:p>
    <w:p w:rsidR="0099493C" w:rsidRDefault="0099493C" w:rsidP="0099493C">
      <w:pPr>
        <w:spacing w:line="299" w:lineRule="exact"/>
      </w:pPr>
    </w:p>
    <w:p w:rsidR="0099493C" w:rsidRDefault="0099493C" w:rsidP="0099493C">
      <w:pPr>
        <w:spacing w:line="0" w:lineRule="atLeast"/>
        <w:ind w:left="360"/>
      </w:pPr>
      <w:r>
        <w:t>30</w:t>
      </w:r>
      <w:r>
        <w:rPr>
          <w:sz w:val="32"/>
          <w:vertAlign w:val="superscript"/>
        </w:rPr>
        <w:t>o</w:t>
      </w:r>
      <w:r>
        <w:t>C is hot, while 5</w:t>
      </w:r>
      <w:r>
        <w:rPr>
          <w:sz w:val="32"/>
          <w:vertAlign w:val="superscript"/>
        </w:rPr>
        <w:t>o</w:t>
      </w:r>
      <w:r>
        <w:t>C is considered cold (European Commission 2007)</w:t>
      </w:r>
    </w:p>
    <w:p w:rsidR="0099493C" w:rsidRDefault="0099493C" w:rsidP="0099493C">
      <w:pPr>
        <w:spacing w:line="64" w:lineRule="exact"/>
      </w:pPr>
    </w:p>
    <w:p w:rsidR="0099493C" w:rsidRDefault="0099493C" w:rsidP="0099493C">
      <w:pPr>
        <w:spacing w:line="354" w:lineRule="auto"/>
        <w:ind w:left="720" w:right="586"/>
      </w:pPr>
      <w:r>
        <w:t xml:space="preserve">Increase is depth = colder environments. Therefore, when selecting warm marine environment organisms, select organisms that live in the least depth marine environments </w:t>
      </w:r>
      <w:proofErr w:type="spellStart"/>
      <w:r>
        <w:t>eg</w:t>
      </w:r>
      <w:proofErr w:type="spellEnd"/>
      <w:r>
        <w:t>. Great barrier reef (Marine bio)</w:t>
      </w:r>
    </w:p>
    <w:p w:rsidR="008E6AC9" w:rsidRDefault="006B0F15" w:rsidP="0099493C">
      <w:pPr>
        <w:spacing w:line="354" w:lineRule="auto"/>
        <w:ind w:left="720" w:right="586"/>
      </w:pPr>
      <w:hyperlink r:id="rId36" w:history="1">
        <w:r w:rsidR="008E6AC9" w:rsidRPr="0069744D">
          <w:rPr>
            <w:rStyle w:val="Hyperlink"/>
          </w:rPr>
          <w:t>https://www.coolantarctica.com/Antarctica%20fact%20file/wildlife/antarctic_animal_adaptations2.php</w:t>
        </w:r>
      </w:hyperlink>
    </w:p>
    <w:p w:rsidR="008E6AC9" w:rsidRDefault="006B0F15" w:rsidP="0099493C">
      <w:pPr>
        <w:spacing w:line="354" w:lineRule="auto"/>
        <w:ind w:left="720" w:right="586"/>
      </w:pPr>
      <w:hyperlink r:id="rId37" w:history="1">
        <w:r w:rsidR="008E6AC9" w:rsidRPr="0069744D">
          <w:rPr>
            <w:rStyle w:val="Hyperlink"/>
          </w:rPr>
          <w:t>http://www.enchantedlearning.com/biomes/coralreef/coralreef.shtml</w:t>
        </w:r>
      </w:hyperlink>
    </w:p>
    <w:p w:rsidR="008E6AC9" w:rsidRDefault="008E6AC9" w:rsidP="0099493C">
      <w:pPr>
        <w:spacing w:line="354" w:lineRule="auto"/>
        <w:ind w:left="720" w:right="586"/>
      </w:pPr>
    </w:p>
    <w:p w:rsidR="0099493C" w:rsidRPr="002E27C7" w:rsidRDefault="0099493C" w:rsidP="0099493C">
      <w:pPr>
        <w:spacing w:line="0" w:lineRule="atLeast"/>
        <w:rPr>
          <w:b/>
        </w:rPr>
      </w:pPr>
      <w:r w:rsidRPr="002E27C7">
        <w:rPr>
          <w:b/>
        </w:rPr>
        <w:t>Student and Teacher Actions/Inputs</w:t>
      </w:r>
    </w:p>
    <w:p w:rsidR="0099493C" w:rsidRDefault="0099493C" w:rsidP="0099493C">
      <w:pPr>
        <w:spacing w:line="302" w:lineRule="exact"/>
      </w:pPr>
    </w:p>
    <w:p w:rsidR="008E6AC9" w:rsidRDefault="0099493C" w:rsidP="008E6AC9">
      <w:pPr>
        <w:pStyle w:val="ListParagraph"/>
        <w:numPr>
          <w:ilvl w:val="0"/>
          <w:numId w:val="28"/>
        </w:numPr>
        <w:spacing w:line="362" w:lineRule="auto"/>
        <w:ind w:right="966"/>
        <w:rPr>
          <w:rFonts w:ascii="Times New Roman" w:eastAsia="Times New Roman" w:hAnsi="Times New Roman"/>
          <w:sz w:val="24"/>
        </w:rPr>
      </w:pPr>
      <w:r w:rsidRPr="008E6AC9">
        <w:rPr>
          <w:rFonts w:ascii="Times New Roman" w:eastAsia="Times New Roman" w:hAnsi="Times New Roman"/>
          <w:sz w:val="24"/>
        </w:rPr>
        <w:t>Teachers will hand out the one marine card to each student in the classroom. Teachers are to direct students to go inside the marked area.</w:t>
      </w:r>
    </w:p>
    <w:p w:rsidR="008E6AC9" w:rsidRDefault="0099493C" w:rsidP="008E6AC9">
      <w:pPr>
        <w:pStyle w:val="ListParagraph"/>
        <w:numPr>
          <w:ilvl w:val="0"/>
          <w:numId w:val="28"/>
        </w:numPr>
        <w:spacing w:line="362" w:lineRule="auto"/>
        <w:ind w:right="966"/>
        <w:rPr>
          <w:rFonts w:ascii="Times New Roman" w:eastAsia="Times New Roman" w:hAnsi="Times New Roman"/>
          <w:sz w:val="24"/>
        </w:rPr>
      </w:pPr>
      <w:r w:rsidRPr="008E6AC9">
        <w:rPr>
          <w:rFonts w:ascii="Times New Roman" w:eastAsia="Times New Roman" w:hAnsi="Times New Roman"/>
          <w:sz w:val="24"/>
        </w:rPr>
        <w:t xml:space="preserve">Teachers tell students that he/she will yell out a number indicating the temperature of the environment at the time, and students are to move out of the marked area if the number is not in their temperature range. </w:t>
      </w:r>
    </w:p>
    <w:p w:rsidR="008E6AC9" w:rsidRDefault="0099493C" w:rsidP="008E6AC9">
      <w:pPr>
        <w:pStyle w:val="ListParagraph"/>
        <w:numPr>
          <w:ilvl w:val="0"/>
          <w:numId w:val="28"/>
        </w:numPr>
        <w:spacing w:line="362" w:lineRule="auto"/>
        <w:ind w:right="966"/>
        <w:rPr>
          <w:rFonts w:ascii="Times New Roman" w:eastAsia="Times New Roman" w:hAnsi="Times New Roman"/>
          <w:sz w:val="24"/>
        </w:rPr>
      </w:pPr>
      <w:r w:rsidRPr="008E6AC9">
        <w:rPr>
          <w:rFonts w:ascii="Times New Roman" w:eastAsia="Times New Roman" w:hAnsi="Times New Roman"/>
          <w:sz w:val="24"/>
        </w:rPr>
        <w:t>Teachers remind students to keep a mental count of how many students present/ amount of diversity in the marked area after number is called out and to also observe the space of the marked area.</w:t>
      </w:r>
    </w:p>
    <w:p w:rsidR="008E6AC9" w:rsidRPr="008E6AC9" w:rsidRDefault="0099493C" w:rsidP="008E6AC9">
      <w:pPr>
        <w:pStyle w:val="ListParagraph"/>
        <w:numPr>
          <w:ilvl w:val="0"/>
          <w:numId w:val="28"/>
        </w:numPr>
        <w:spacing w:line="362" w:lineRule="auto"/>
        <w:ind w:right="966"/>
        <w:rPr>
          <w:rFonts w:ascii="Times New Roman" w:eastAsia="Times New Roman" w:hAnsi="Times New Roman"/>
          <w:sz w:val="24"/>
        </w:rPr>
      </w:pPr>
      <w:r w:rsidRPr="008E6AC9">
        <w:rPr>
          <w:rFonts w:ascii="Times New Roman" w:eastAsia="Times New Roman" w:hAnsi="Times New Roman"/>
          <w:sz w:val="23"/>
        </w:rPr>
        <w:t xml:space="preserve">Teachers will call out numbers starting with higher numbers and gradually decreasing. </w:t>
      </w:r>
    </w:p>
    <w:p w:rsidR="0099493C" w:rsidRPr="002E27C7" w:rsidRDefault="0099493C" w:rsidP="002E27C7">
      <w:pPr>
        <w:pStyle w:val="ListParagraph"/>
        <w:numPr>
          <w:ilvl w:val="0"/>
          <w:numId w:val="28"/>
        </w:numPr>
        <w:spacing w:line="362" w:lineRule="auto"/>
        <w:ind w:right="966"/>
        <w:rPr>
          <w:rFonts w:ascii="Times New Roman" w:eastAsia="Times New Roman" w:hAnsi="Times New Roman"/>
          <w:sz w:val="24"/>
        </w:rPr>
      </w:pPr>
      <w:r w:rsidRPr="008E6AC9">
        <w:rPr>
          <w:rFonts w:ascii="Times New Roman" w:eastAsia="Times New Roman" w:hAnsi="Times New Roman"/>
          <w:sz w:val="23"/>
        </w:rPr>
        <w:t xml:space="preserve">Students will observe that higher temperature environments have higher diversity </w:t>
      </w:r>
      <w:r w:rsidR="002E27C7">
        <w:rPr>
          <w:rFonts w:ascii="Times New Roman" w:eastAsia="Times New Roman" w:hAnsi="Times New Roman"/>
          <w:sz w:val="23"/>
        </w:rPr>
        <w:t>(</w:t>
      </w:r>
      <w:r w:rsidRPr="008E6AC9">
        <w:rPr>
          <w:rFonts w:ascii="Times New Roman" w:eastAsia="Times New Roman" w:hAnsi="Times New Roman"/>
          <w:sz w:val="23"/>
        </w:rPr>
        <w:t>but low abundance</w:t>
      </w:r>
      <w:r w:rsidR="002E27C7">
        <w:rPr>
          <w:rFonts w:ascii="Times New Roman" w:eastAsia="Times New Roman" w:hAnsi="Times New Roman"/>
          <w:sz w:val="23"/>
        </w:rPr>
        <w:t>)</w:t>
      </w:r>
      <w:r w:rsidRPr="008E6AC9">
        <w:rPr>
          <w:rFonts w:ascii="Times New Roman" w:eastAsia="Times New Roman" w:hAnsi="Times New Roman"/>
          <w:sz w:val="23"/>
        </w:rPr>
        <w:t xml:space="preserve">, but colder environments have lower diversity </w:t>
      </w:r>
      <w:r w:rsidR="002E27C7">
        <w:rPr>
          <w:rFonts w:ascii="Times New Roman" w:eastAsia="Times New Roman" w:hAnsi="Times New Roman"/>
          <w:sz w:val="23"/>
        </w:rPr>
        <w:t>(</w:t>
      </w:r>
      <w:r w:rsidRPr="008E6AC9">
        <w:rPr>
          <w:rFonts w:ascii="Times New Roman" w:eastAsia="Times New Roman" w:hAnsi="Times New Roman"/>
          <w:sz w:val="23"/>
        </w:rPr>
        <w:t>and higher abundance</w:t>
      </w:r>
      <w:r w:rsidR="002E27C7">
        <w:rPr>
          <w:rFonts w:ascii="Times New Roman" w:eastAsia="Times New Roman" w:hAnsi="Times New Roman"/>
          <w:sz w:val="23"/>
        </w:rPr>
        <w:t xml:space="preserve">) </w:t>
      </w:r>
      <w:r w:rsidRPr="002E27C7">
        <w:rPr>
          <w:rFonts w:ascii="Times New Roman" w:eastAsia="Times New Roman" w:hAnsi="Times New Roman"/>
          <w:sz w:val="24"/>
        </w:rPr>
        <w:t>of each individual organism.</w:t>
      </w:r>
      <w:r w:rsidR="002E27C7">
        <w:rPr>
          <w:rFonts w:ascii="Times New Roman" w:eastAsia="Times New Roman" w:hAnsi="Times New Roman"/>
          <w:sz w:val="24"/>
        </w:rPr>
        <w:t xml:space="preserve"> While students will observe diversity, they will not be able to observe abundance.</w:t>
      </w:r>
    </w:p>
    <w:p w:rsidR="0099493C" w:rsidRPr="002E27C7" w:rsidRDefault="0099493C" w:rsidP="0099493C">
      <w:pPr>
        <w:spacing w:line="0" w:lineRule="atLeast"/>
        <w:rPr>
          <w:b/>
        </w:rPr>
      </w:pPr>
      <w:r w:rsidRPr="002E27C7">
        <w:rPr>
          <w:b/>
        </w:rPr>
        <w:lastRenderedPageBreak/>
        <w:t>Potential Questions</w:t>
      </w:r>
    </w:p>
    <w:p w:rsidR="0099493C" w:rsidRDefault="0099493C" w:rsidP="0099493C">
      <w:pPr>
        <w:spacing w:line="302" w:lineRule="exact"/>
      </w:pPr>
    </w:p>
    <w:p w:rsidR="002E27C7" w:rsidRPr="002E27C7" w:rsidRDefault="0099493C" w:rsidP="002E27C7">
      <w:pPr>
        <w:pStyle w:val="NoSpacing"/>
        <w:numPr>
          <w:ilvl w:val="0"/>
          <w:numId w:val="31"/>
        </w:numPr>
        <w:spacing w:line="276" w:lineRule="auto"/>
        <w:rPr>
          <w:rFonts w:ascii="Times New Roman" w:hAnsi="Times New Roman" w:cs="Times New Roman"/>
          <w:sz w:val="24"/>
          <w:szCs w:val="24"/>
        </w:rPr>
      </w:pPr>
      <w:r w:rsidRPr="002E27C7">
        <w:rPr>
          <w:rFonts w:ascii="Times New Roman" w:hAnsi="Times New Roman" w:cs="Times New Roman"/>
          <w:sz w:val="24"/>
          <w:szCs w:val="24"/>
        </w:rPr>
        <w:t xml:space="preserve">What did you observe with the higher temperatures in terms of marine diversity? </w:t>
      </w:r>
    </w:p>
    <w:p w:rsidR="002E27C7" w:rsidRPr="002E27C7" w:rsidRDefault="0099493C" w:rsidP="002E27C7">
      <w:pPr>
        <w:pStyle w:val="NoSpacing"/>
        <w:numPr>
          <w:ilvl w:val="0"/>
          <w:numId w:val="31"/>
        </w:numPr>
        <w:spacing w:line="276" w:lineRule="auto"/>
        <w:rPr>
          <w:rFonts w:ascii="Times New Roman" w:hAnsi="Times New Roman" w:cs="Times New Roman"/>
          <w:sz w:val="24"/>
          <w:szCs w:val="24"/>
        </w:rPr>
      </w:pPr>
      <w:r w:rsidRPr="002E27C7">
        <w:rPr>
          <w:rFonts w:ascii="Times New Roman" w:hAnsi="Times New Roman" w:cs="Times New Roman"/>
          <w:sz w:val="24"/>
          <w:szCs w:val="24"/>
        </w:rPr>
        <w:t>What did you observe with lower temperatures in terms of marine diversity?</w:t>
      </w:r>
    </w:p>
    <w:p w:rsidR="002E27C7" w:rsidRPr="002E27C7" w:rsidRDefault="0099493C" w:rsidP="002E27C7">
      <w:pPr>
        <w:pStyle w:val="NoSpacing"/>
        <w:numPr>
          <w:ilvl w:val="0"/>
          <w:numId w:val="31"/>
        </w:numPr>
        <w:spacing w:line="276" w:lineRule="auto"/>
        <w:rPr>
          <w:rFonts w:ascii="Times New Roman" w:hAnsi="Times New Roman" w:cs="Times New Roman"/>
          <w:sz w:val="24"/>
          <w:szCs w:val="24"/>
        </w:rPr>
      </w:pPr>
      <w:r w:rsidRPr="002E27C7">
        <w:rPr>
          <w:rFonts w:ascii="Times New Roman" w:hAnsi="Times New Roman" w:cs="Times New Roman"/>
          <w:sz w:val="24"/>
          <w:szCs w:val="24"/>
        </w:rPr>
        <w:t>What was the relationship between temperature, marine diversity and the space in the marked area?</w:t>
      </w:r>
    </w:p>
    <w:p w:rsidR="0099493C" w:rsidRPr="002E27C7" w:rsidRDefault="0099493C" w:rsidP="002E27C7">
      <w:pPr>
        <w:pStyle w:val="NoSpacing"/>
        <w:numPr>
          <w:ilvl w:val="0"/>
          <w:numId w:val="31"/>
        </w:numPr>
        <w:spacing w:line="276" w:lineRule="auto"/>
        <w:rPr>
          <w:rFonts w:ascii="Times New Roman" w:hAnsi="Times New Roman" w:cs="Times New Roman"/>
          <w:sz w:val="24"/>
          <w:szCs w:val="24"/>
        </w:rPr>
      </w:pPr>
      <w:r w:rsidRPr="002E27C7">
        <w:rPr>
          <w:rFonts w:ascii="Times New Roman" w:hAnsi="Times New Roman" w:cs="Times New Roman"/>
          <w:sz w:val="24"/>
          <w:szCs w:val="24"/>
        </w:rPr>
        <w:t>Give us some examples of high and low temperature marine environments. Does this simulation represent the real world?</w:t>
      </w:r>
    </w:p>
    <w:p w:rsidR="002E27C7" w:rsidRDefault="002E27C7" w:rsidP="002E27C7">
      <w:pPr>
        <w:pStyle w:val="NoSpacing"/>
        <w:numPr>
          <w:ilvl w:val="0"/>
          <w:numId w:val="31"/>
        </w:numPr>
        <w:spacing w:line="276" w:lineRule="auto"/>
        <w:rPr>
          <w:rFonts w:ascii="Times New Roman" w:hAnsi="Times New Roman" w:cs="Times New Roman"/>
          <w:sz w:val="24"/>
          <w:szCs w:val="24"/>
        </w:rPr>
      </w:pPr>
      <w:r w:rsidRPr="002E27C7">
        <w:rPr>
          <w:rFonts w:ascii="Times New Roman" w:hAnsi="Times New Roman" w:cs="Times New Roman"/>
          <w:sz w:val="24"/>
          <w:szCs w:val="24"/>
        </w:rPr>
        <w:t>While you have been able to observe species diversity in your simulation, you have not observed species abundance</w:t>
      </w:r>
      <w:r>
        <w:rPr>
          <w:rFonts w:ascii="Times New Roman" w:hAnsi="Times New Roman" w:cs="Times New Roman"/>
          <w:sz w:val="24"/>
          <w:szCs w:val="24"/>
        </w:rPr>
        <w:t xml:space="preserve"> in each environment</w:t>
      </w:r>
      <w:r w:rsidRPr="002E27C7">
        <w:rPr>
          <w:rFonts w:ascii="Times New Roman" w:hAnsi="Times New Roman" w:cs="Times New Roman"/>
          <w:sz w:val="24"/>
          <w:szCs w:val="24"/>
        </w:rPr>
        <w:t xml:space="preserve">. Research </w:t>
      </w:r>
      <w:r>
        <w:rPr>
          <w:rFonts w:ascii="Times New Roman" w:hAnsi="Times New Roman" w:cs="Times New Roman"/>
          <w:sz w:val="24"/>
          <w:szCs w:val="24"/>
        </w:rPr>
        <w:t xml:space="preserve">and explain </w:t>
      </w:r>
      <w:r w:rsidRPr="002E27C7">
        <w:rPr>
          <w:rFonts w:ascii="Times New Roman" w:hAnsi="Times New Roman" w:cs="Times New Roman"/>
          <w:sz w:val="24"/>
          <w:szCs w:val="24"/>
        </w:rPr>
        <w:t>the effect of water temperature on abundance of each species in the wa</w:t>
      </w:r>
      <w:r>
        <w:rPr>
          <w:rFonts w:ascii="Times New Roman" w:hAnsi="Times New Roman" w:cs="Times New Roman"/>
          <w:sz w:val="24"/>
          <w:szCs w:val="24"/>
        </w:rPr>
        <w:t xml:space="preserve">rm and cold marine environments. The following link may be of help </w:t>
      </w:r>
      <w:hyperlink r:id="rId38" w:history="1">
        <w:r w:rsidRPr="0069744D">
          <w:rPr>
            <w:rStyle w:val="Hyperlink"/>
            <w:rFonts w:ascii="Times New Roman" w:hAnsi="Times New Roman" w:cs="Times New Roman"/>
            <w:sz w:val="24"/>
            <w:szCs w:val="24"/>
          </w:rPr>
          <w:t>http://www.gma.org/comparing_oceans.html</w:t>
        </w:r>
      </w:hyperlink>
    </w:p>
    <w:p w:rsidR="002E27C7" w:rsidRPr="002E27C7" w:rsidRDefault="002E27C7" w:rsidP="002E27C7">
      <w:pPr>
        <w:pStyle w:val="NoSpacing"/>
        <w:spacing w:line="276" w:lineRule="auto"/>
        <w:ind w:left="720"/>
        <w:rPr>
          <w:rFonts w:ascii="Times New Roman" w:hAnsi="Times New Roman" w:cs="Times New Roman"/>
          <w:sz w:val="24"/>
          <w:szCs w:val="24"/>
        </w:rPr>
      </w:pPr>
    </w:p>
    <w:p w:rsidR="0099493C" w:rsidRDefault="0099493C" w:rsidP="0099493C">
      <w:pPr>
        <w:spacing w:line="200" w:lineRule="exact"/>
      </w:pPr>
    </w:p>
    <w:p w:rsidR="0099493C" w:rsidRDefault="0099493C" w:rsidP="0099493C">
      <w:pPr>
        <w:spacing w:line="200" w:lineRule="exact"/>
      </w:pPr>
    </w:p>
    <w:p w:rsidR="0099493C" w:rsidRDefault="0099493C" w:rsidP="0099493C">
      <w:pPr>
        <w:spacing w:line="373" w:lineRule="exact"/>
      </w:pPr>
    </w:p>
    <w:p w:rsidR="00DB362C" w:rsidRDefault="00DB362C">
      <w:pPr>
        <w:rPr>
          <w:u w:val="single"/>
        </w:rPr>
      </w:pPr>
      <w:r>
        <w:rPr>
          <w:u w:val="single"/>
        </w:rPr>
        <w:br w:type="page"/>
      </w:r>
    </w:p>
    <w:p w:rsidR="0099493C" w:rsidRDefault="0099493C" w:rsidP="0099493C">
      <w:pPr>
        <w:spacing w:line="0" w:lineRule="atLeast"/>
        <w:rPr>
          <w:u w:val="single"/>
        </w:rPr>
      </w:pPr>
      <w:r>
        <w:rPr>
          <w:u w:val="single"/>
        </w:rPr>
        <w:lastRenderedPageBreak/>
        <w:t xml:space="preserve">Appendix </w:t>
      </w:r>
      <w:r w:rsidR="003609B9">
        <w:rPr>
          <w:u w:val="single"/>
        </w:rPr>
        <w:t>4</w:t>
      </w:r>
    </w:p>
    <w:p w:rsidR="0099493C" w:rsidRDefault="0099493C" w:rsidP="0099493C">
      <w:pPr>
        <w:spacing w:line="298" w:lineRule="exact"/>
      </w:pPr>
    </w:p>
    <w:p w:rsidR="0099493C" w:rsidRDefault="006B0F15" w:rsidP="0099493C">
      <w:pPr>
        <w:spacing w:line="0" w:lineRule="atLeast"/>
        <w:rPr>
          <w:u w:val="single"/>
          <w:shd w:val="clear" w:color="auto" w:fill="F1F0F0"/>
        </w:rPr>
      </w:pPr>
      <w:hyperlink r:id="rId39" w:history="1">
        <w:r w:rsidR="0099493C">
          <w:rPr>
            <w:u w:val="single"/>
            <w:shd w:val="clear" w:color="auto" w:fill="F1F0F0"/>
          </w:rPr>
          <w:t>https://deakin365-</w:t>
        </w:r>
      </w:hyperlink>
    </w:p>
    <w:p w:rsidR="0099493C" w:rsidRDefault="0099493C" w:rsidP="0099493C">
      <w:pPr>
        <w:spacing w:line="151" w:lineRule="exact"/>
      </w:pPr>
    </w:p>
    <w:p w:rsidR="0099493C" w:rsidRDefault="006B0F15" w:rsidP="0099493C">
      <w:pPr>
        <w:spacing w:line="374" w:lineRule="auto"/>
        <w:ind w:right="6"/>
        <w:rPr>
          <w:sz w:val="23"/>
          <w:u w:val="single"/>
          <w:shd w:val="clear" w:color="auto" w:fill="F1F0F0"/>
        </w:rPr>
      </w:pPr>
      <w:hyperlink r:id="rId40" w:history="1">
        <w:r w:rsidR="0099493C">
          <w:rPr>
            <w:sz w:val="23"/>
            <w:u w:val="single"/>
            <w:shd w:val="clear" w:color="auto" w:fill="F1F0F0"/>
          </w:rPr>
          <w:t>my.sharepoint.com/personal/cqly_deakin_edu_au/_layouts/15/guestaccess.aspx?docid=12382</w:t>
        </w:r>
      </w:hyperlink>
      <w:r w:rsidR="0099493C">
        <w:rPr>
          <w:sz w:val="23"/>
          <w:u w:val="single"/>
          <w:shd w:val="clear" w:color="auto" w:fill="F1F0F0"/>
        </w:rPr>
        <w:t xml:space="preserve"> </w:t>
      </w:r>
      <w:hyperlink r:id="rId41" w:history="1">
        <w:r w:rsidR="0099493C">
          <w:rPr>
            <w:sz w:val="23"/>
            <w:u w:val="single"/>
            <w:shd w:val="clear" w:color="auto" w:fill="F1F0F0"/>
          </w:rPr>
          <w:t>1b981f554434a600043411f8163c&amp;authkey=ATpK0m2TMD2eKY1LPV4PCLQ</w:t>
        </w:r>
      </w:hyperlink>
    </w:p>
    <w:p w:rsidR="0099493C" w:rsidRDefault="0099493C" w:rsidP="0099493C">
      <w:pPr>
        <w:spacing w:line="469" w:lineRule="auto"/>
        <w:ind w:left="720" w:right="446"/>
      </w:pPr>
    </w:p>
    <w:p w:rsidR="0099493C" w:rsidRPr="002C7CA8" w:rsidRDefault="0099493C"/>
    <w:sectPr w:rsidR="0099493C" w:rsidRPr="002C7CA8" w:rsidSect="009B794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15" w:rsidRDefault="006B0F15">
      <w:r>
        <w:separator/>
      </w:r>
    </w:p>
  </w:endnote>
  <w:endnote w:type="continuationSeparator" w:id="0">
    <w:p w:rsidR="006B0F15" w:rsidRDefault="006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F" w:rsidRDefault="006B0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F" w:rsidRDefault="006B0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F" w:rsidRDefault="006B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15" w:rsidRDefault="006B0F15">
      <w:r>
        <w:separator/>
      </w:r>
    </w:p>
  </w:footnote>
  <w:footnote w:type="continuationSeparator" w:id="0">
    <w:p w:rsidR="006B0F15" w:rsidRDefault="006B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F" w:rsidRDefault="006B0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F" w:rsidRDefault="006B0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3F" w:rsidRDefault="006B0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EFD79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E6AFB66"/>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5E45D32"/>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3F2DBA3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257130A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628C895C"/>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333AB104"/>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2443A85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75A2A8D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727623"/>
    <w:multiLevelType w:val="hybridMultilevel"/>
    <w:tmpl w:val="6B54D6DC"/>
    <w:lvl w:ilvl="0" w:tplc="9E0A8B18">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F31AFF"/>
    <w:multiLevelType w:val="hybridMultilevel"/>
    <w:tmpl w:val="F400501E"/>
    <w:lvl w:ilvl="0" w:tplc="0C09000B">
      <w:start w:val="1"/>
      <w:numFmt w:val="bullet"/>
      <w:lvlText w:val=""/>
      <w:lvlJc w:val="left"/>
      <w:pPr>
        <w:ind w:left="720" w:hanging="360"/>
      </w:pPr>
      <w:rPr>
        <w:rFonts w:ascii="Wingdings" w:hAnsi="Wingdings" w:hint="default"/>
        <w:sz w:val="24"/>
        <w:szCs w:val="24"/>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DE3488"/>
    <w:multiLevelType w:val="hybridMultilevel"/>
    <w:tmpl w:val="F5DA3FEE"/>
    <w:lvl w:ilvl="0" w:tplc="9E0A8B18">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99E2903"/>
    <w:multiLevelType w:val="hybridMultilevel"/>
    <w:tmpl w:val="011ABC8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B5671A6"/>
    <w:multiLevelType w:val="hybridMultilevel"/>
    <w:tmpl w:val="79C88F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62FFF"/>
    <w:multiLevelType w:val="hybridMultilevel"/>
    <w:tmpl w:val="DA602B7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8536C"/>
    <w:multiLevelType w:val="hybridMultilevel"/>
    <w:tmpl w:val="3C364FCC"/>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3D2201"/>
    <w:multiLevelType w:val="hybridMultilevel"/>
    <w:tmpl w:val="845E8DAA"/>
    <w:lvl w:ilvl="0" w:tplc="24122466">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460B25"/>
    <w:multiLevelType w:val="hybridMultilevel"/>
    <w:tmpl w:val="8B70F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0E191F"/>
    <w:multiLevelType w:val="hybridMultilevel"/>
    <w:tmpl w:val="7C2C3C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896AA3"/>
    <w:multiLevelType w:val="hybridMultilevel"/>
    <w:tmpl w:val="12604D00"/>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6F504E"/>
    <w:multiLevelType w:val="hybridMultilevel"/>
    <w:tmpl w:val="8836E6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6487342"/>
    <w:multiLevelType w:val="hybridMultilevel"/>
    <w:tmpl w:val="F23213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302D5"/>
    <w:multiLevelType w:val="hybridMultilevel"/>
    <w:tmpl w:val="C9BA6D44"/>
    <w:lvl w:ilvl="0" w:tplc="9E0A8B18">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5B5A24"/>
    <w:multiLevelType w:val="hybridMultilevel"/>
    <w:tmpl w:val="BD1C4CC6"/>
    <w:lvl w:ilvl="0" w:tplc="9E0A8B18">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545C1F"/>
    <w:multiLevelType w:val="hybridMultilevel"/>
    <w:tmpl w:val="EB4EB270"/>
    <w:lvl w:ilvl="0" w:tplc="DC8EACD4">
      <w:start w:val="4"/>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FB54F6"/>
    <w:multiLevelType w:val="hybridMultilevel"/>
    <w:tmpl w:val="F912F00C"/>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73534"/>
    <w:multiLevelType w:val="hybridMultilevel"/>
    <w:tmpl w:val="34F86C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C4902CA"/>
    <w:multiLevelType w:val="hybridMultilevel"/>
    <w:tmpl w:val="814A7A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8065D6F"/>
    <w:multiLevelType w:val="hybridMultilevel"/>
    <w:tmpl w:val="473A01E2"/>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6A1324"/>
    <w:multiLevelType w:val="hybridMultilevel"/>
    <w:tmpl w:val="021662A0"/>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8"/>
  </w:num>
  <w:num w:numId="4">
    <w:abstractNumId w:val="1"/>
  </w:num>
  <w:num w:numId="5">
    <w:abstractNumId w:val="16"/>
  </w:num>
  <w:num w:numId="6">
    <w:abstractNumId w:val="2"/>
  </w:num>
  <w:num w:numId="7">
    <w:abstractNumId w:val="3"/>
  </w:num>
  <w:num w:numId="8">
    <w:abstractNumId w:val="21"/>
  </w:num>
  <w:num w:numId="9">
    <w:abstractNumId w:val="17"/>
  </w:num>
  <w:num w:numId="10">
    <w:abstractNumId w:val="4"/>
  </w:num>
  <w:num w:numId="11">
    <w:abstractNumId w:val="5"/>
  </w:num>
  <w:num w:numId="12">
    <w:abstractNumId w:val="6"/>
  </w:num>
  <w:num w:numId="13">
    <w:abstractNumId w:val="7"/>
  </w:num>
  <w:num w:numId="14">
    <w:abstractNumId w:val="8"/>
  </w:num>
  <w:num w:numId="15">
    <w:abstractNumId w:val="9"/>
  </w:num>
  <w:num w:numId="16">
    <w:abstractNumId w:val="23"/>
  </w:num>
  <w:num w:numId="17">
    <w:abstractNumId w:val="10"/>
  </w:num>
  <w:num w:numId="18">
    <w:abstractNumId w:val="13"/>
  </w:num>
  <w:num w:numId="19">
    <w:abstractNumId w:val="11"/>
  </w:num>
  <w:num w:numId="20">
    <w:abstractNumId w:val="18"/>
  </w:num>
  <w:num w:numId="21">
    <w:abstractNumId w:val="12"/>
  </w:num>
  <w:num w:numId="22">
    <w:abstractNumId w:val="32"/>
  </w:num>
  <w:num w:numId="23">
    <w:abstractNumId w:val="31"/>
  </w:num>
  <w:num w:numId="24">
    <w:abstractNumId w:val="22"/>
  </w:num>
  <w:num w:numId="25">
    <w:abstractNumId w:val="15"/>
  </w:num>
  <w:num w:numId="26">
    <w:abstractNumId w:val="25"/>
  </w:num>
  <w:num w:numId="27">
    <w:abstractNumId w:val="26"/>
  </w:num>
  <w:num w:numId="28">
    <w:abstractNumId w:val="29"/>
  </w:num>
  <w:num w:numId="29">
    <w:abstractNumId w:val="30"/>
  </w:num>
  <w:num w:numId="30">
    <w:abstractNumId w:val="14"/>
  </w:num>
  <w:num w:numId="31">
    <w:abstractNumId w:val="20"/>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E0"/>
    <w:rsid w:val="00096DD1"/>
    <w:rsid w:val="000A5A26"/>
    <w:rsid w:val="000C1427"/>
    <w:rsid w:val="00105972"/>
    <w:rsid w:val="001522C3"/>
    <w:rsid w:val="00173294"/>
    <w:rsid w:val="001A2884"/>
    <w:rsid w:val="001D3DD9"/>
    <w:rsid w:val="001E7AE6"/>
    <w:rsid w:val="002707E0"/>
    <w:rsid w:val="002B698B"/>
    <w:rsid w:val="002C7CA8"/>
    <w:rsid w:val="002E27C7"/>
    <w:rsid w:val="002F3238"/>
    <w:rsid w:val="003609B9"/>
    <w:rsid w:val="004708E3"/>
    <w:rsid w:val="00550229"/>
    <w:rsid w:val="00626B40"/>
    <w:rsid w:val="006B0F15"/>
    <w:rsid w:val="0072067A"/>
    <w:rsid w:val="007C03E2"/>
    <w:rsid w:val="00815EAB"/>
    <w:rsid w:val="008E6AC9"/>
    <w:rsid w:val="00922FEA"/>
    <w:rsid w:val="009354B3"/>
    <w:rsid w:val="0099493C"/>
    <w:rsid w:val="009B7941"/>
    <w:rsid w:val="009E5B6B"/>
    <w:rsid w:val="009E670C"/>
    <w:rsid w:val="00A678C5"/>
    <w:rsid w:val="00A93D2A"/>
    <w:rsid w:val="00B76D06"/>
    <w:rsid w:val="00C141F2"/>
    <w:rsid w:val="00C81A24"/>
    <w:rsid w:val="00CB6E89"/>
    <w:rsid w:val="00D0386A"/>
    <w:rsid w:val="00D15AA7"/>
    <w:rsid w:val="00DB362C"/>
    <w:rsid w:val="00DB468E"/>
    <w:rsid w:val="00DE16DE"/>
    <w:rsid w:val="00E263EC"/>
    <w:rsid w:val="00E54307"/>
    <w:rsid w:val="00E87CD3"/>
    <w:rsid w:val="00ED2FAD"/>
    <w:rsid w:val="00EE7D78"/>
    <w:rsid w:val="00F65DF2"/>
    <w:rsid w:val="00F720CB"/>
    <w:rsid w:val="00F83262"/>
    <w:rsid w:val="00FC4BED"/>
    <w:rsid w:val="00FD6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701"/>
  <w15:chartTrackingRefBased/>
  <w15:docId w15:val="{DEB05C59-6D91-A048-B845-AB7A666F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D78"/>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7E0"/>
    <w:pPr>
      <w:tabs>
        <w:tab w:val="center" w:pos="4513"/>
        <w:tab w:val="right" w:pos="9026"/>
      </w:tabs>
    </w:pPr>
    <w:rPr>
      <w:rFonts w:ascii="Calibri" w:eastAsia="Calibri" w:hAnsi="Calibri" w:cs="Arial"/>
      <w:sz w:val="20"/>
      <w:szCs w:val="20"/>
    </w:rPr>
  </w:style>
  <w:style w:type="character" w:customStyle="1" w:styleId="HeaderChar">
    <w:name w:val="Header Char"/>
    <w:basedOn w:val="DefaultParagraphFont"/>
    <w:link w:val="Header"/>
    <w:uiPriority w:val="99"/>
    <w:rsid w:val="002707E0"/>
    <w:rPr>
      <w:rFonts w:ascii="Calibri" w:eastAsia="Calibri" w:hAnsi="Calibri" w:cs="Arial"/>
      <w:sz w:val="20"/>
      <w:szCs w:val="20"/>
      <w:lang w:eastAsia="en-AU"/>
    </w:rPr>
  </w:style>
  <w:style w:type="paragraph" w:styleId="Footer">
    <w:name w:val="footer"/>
    <w:basedOn w:val="Normal"/>
    <w:link w:val="FooterChar"/>
    <w:uiPriority w:val="99"/>
    <w:unhideWhenUsed/>
    <w:rsid w:val="002707E0"/>
    <w:pPr>
      <w:tabs>
        <w:tab w:val="center" w:pos="4513"/>
        <w:tab w:val="right" w:pos="9026"/>
      </w:tabs>
    </w:pPr>
    <w:rPr>
      <w:rFonts w:ascii="Calibri" w:eastAsia="Calibri" w:hAnsi="Calibri" w:cs="Arial"/>
      <w:sz w:val="20"/>
      <w:szCs w:val="20"/>
    </w:rPr>
  </w:style>
  <w:style w:type="character" w:customStyle="1" w:styleId="FooterChar">
    <w:name w:val="Footer Char"/>
    <w:basedOn w:val="DefaultParagraphFont"/>
    <w:link w:val="Footer"/>
    <w:uiPriority w:val="99"/>
    <w:rsid w:val="002707E0"/>
    <w:rPr>
      <w:rFonts w:ascii="Calibri" w:eastAsia="Calibri" w:hAnsi="Calibri" w:cs="Arial"/>
      <w:sz w:val="20"/>
      <w:szCs w:val="20"/>
      <w:lang w:eastAsia="en-AU"/>
    </w:rPr>
  </w:style>
  <w:style w:type="table" w:styleId="TableGrid">
    <w:name w:val="Table Grid"/>
    <w:basedOn w:val="TableNormal"/>
    <w:uiPriority w:val="39"/>
    <w:rsid w:val="0027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7E0"/>
    <w:rPr>
      <w:rFonts w:ascii="Calibri" w:eastAsia="Calibri" w:hAnsi="Calibri" w:cs="Arial"/>
      <w:sz w:val="20"/>
      <w:szCs w:val="20"/>
      <w:lang w:eastAsia="en-AU"/>
    </w:rPr>
  </w:style>
  <w:style w:type="paragraph" w:styleId="ListParagraph">
    <w:name w:val="List Paragraph"/>
    <w:basedOn w:val="Normal"/>
    <w:uiPriority w:val="34"/>
    <w:qFormat/>
    <w:rsid w:val="002707E0"/>
    <w:pPr>
      <w:ind w:left="720"/>
      <w:contextualSpacing/>
    </w:pPr>
    <w:rPr>
      <w:rFonts w:ascii="Calibri" w:eastAsia="Calibri" w:hAnsi="Calibri" w:cs="Arial"/>
      <w:sz w:val="20"/>
      <w:szCs w:val="20"/>
    </w:rPr>
  </w:style>
  <w:style w:type="character" w:styleId="Hyperlink">
    <w:name w:val="Hyperlink"/>
    <w:basedOn w:val="DefaultParagraphFont"/>
    <w:uiPriority w:val="99"/>
    <w:unhideWhenUsed/>
    <w:rsid w:val="0099493C"/>
    <w:rPr>
      <w:color w:val="0000FF"/>
      <w:u w:val="single"/>
    </w:rPr>
  </w:style>
  <w:style w:type="character" w:styleId="FollowedHyperlink">
    <w:name w:val="FollowedHyperlink"/>
    <w:basedOn w:val="DefaultParagraphFont"/>
    <w:uiPriority w:val="99"/>
    <w:semiHidden/>
    <w:unhideWhenUsed/>
    <w:rsid w:val="0099493C"/>
    <w:rPr>
      <w:color w:val="954F72" w:themeColor="followedHyperlink"/>
      <w:u w:val="single"/>
    </w:rPr>
  </w:style>
  <w:style w:type="character" w:styleId="UnresolvedMention">
    <w:name w:val="Unresolved Mention"/>
    <w:basedOn w:val="DefaultParagraphFont"/>
    <w:uiPriority w:val="99"/>
    <w:semiHidden/>
    <w:unhideWhenUsed/>
    <w:rsid w:val="001D3DD9"/>
    <w:rPr>
      <w:color w:val="808080"/>
      <w:shd w:val="clear" w:color="auto" w:fill="E6E6E6"/>
    </w:rPr>
  </w:style>
  <w:style w:type="character" w:customStyle="1" w:styleId="apple-converted-space">
    <w:name w:val="apple-converted-space"/>
    <w:basedOn w:val="DefaultParagraphFont"/>
    <w:rsid w:val="00EE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8281">
      <w:bodyDiv w:val="1"/>
      <w:marLeft w:val="0"/>
      <w:marRight w:val="0"/>
      <w:marTop w:val="0"/>
      <w:marBottom w:val="0"/>
      <w:divBdr>
        <w:top w:val="none" w:sz="0" w:space="0" w:color="auto"/>
        <w:left w:val="none" w:sz="0" w:space="0" w:color="auto"/>
        <w:bottom w:val="none" w:sz="0" w:space="0" w:color="auto"/>
        <w:right w:val="none" w:sz="0" w:space="0" w:color="auto"/>
      </w:divBdr>
    </w:div>
    <w:div w:id="15794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arner.org/interactives/dynamicearth/platesboundarieschallenge/" TargetMode="External"/><Relationship Id="rId26" Type="http://schemas.openxmlformats.org/officeDocument/2006/relationships/hyperlink" Target="http://eds.b.ebscohost.com/eds/detail/detail?sid=2861af0d-837c-4eea-9cb6-a5239bd17414%40sessionmgr120&amp;vid=3&amp;hid=102&amp;bdata=JnNpdGU9ZWRzLWxpdmUmc2NvcGU9c2l0ZQ%3D%3D" TargetMode="External"/><Relationship Id="rId39" Type="http://schemas.openxmlformats.org/officeDocument/2006/relationships/hyperlink" Target="https://l.facebook.com/l.php?u=https%3A%2F%2Fdeakin365-my.sharepoint.com%2Fpersonal%2Fcqly_deakin_edu_au%2F_layouts%2F15%2Fguestaccess.aspx%3Fdocid%3D123821b981f554434a600043411f8163c%26authkey%3DATpK0m2TMD2eKY1LPV4PCLQ&amp;h=ATNZDRZFJspH6mb3_57zCEWVxljcdKawe0Jn93iOwYmoSbCVEb08QfW5szpnixOvKEIGOBi0F5eOfy2gLd1Edhf0ADbNAYAXEMAK74EvqQTJ9laVt3IcFMK-gWwlQjMRxUt4lA" TargetMode="External"/><Relationship Id="rId21" Type="http://schemas.openxmlformats.org/officeDocument/2006/relationships/hyperlink" Target="http://www.sciencedirect.com.ezproxy-b.deakin.edu.au/science/article/pii/S1871174X16300762"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hyperlink" Target="http://www.deakin.edu.au/about-deakin/people/liz-weldon" TargetMode="External"/><Relationship Id="rId2" Type="http://schemas.openxmlformats.org/officeDocument/2006/relationships/styles" Target="styles.xml"/><Relationship Id="rId16" Type="http://schemas.openxmlformats.org/officeDocument/2006/relationships/hyperlink" Target="https://l.facebook.com/l.php?u=https%3A%2F%2Fdeakin365-my.sharepoint.com%2Fpersonal%2Fcqly_deakin_edu_au%2F_layouts%2F15%2Fguestaccess.aspx%3Fdocid%3D123821b981f554434a600043411f8163c%26authkey%3DATpK0m2TMD2eKY1LPV4PCLQ&amp;h=ATNZDRZFJspH6mb3_57zCEWVxljcdKawe0Jn93iOwYmoSbCVEb08QfW5szpnixOvKEIGOBi0F5eOfy2gLd1Edhf0ADbNAYAXEMAK74EvqQTJ9laVt3IcFMK-gWwlQjMRxUt4lA" TargetMode="External"/><Relationship Id="rId20" Type="http://schemas.openxmlformats.org/officeDocument/2006/relationships/hyperlink" Target="https://www.youtube.com/watch?v=RCO90hvEL1I" TargetMode="External"/><Relationship Id="rId29" Type="http://schemas.openxmlformats.org/officeDocument/2006/relationships/hyperlink" Target="http://ec.europa.eu/environment/integration/research/newsalert/pdf/52na2_en.pdf" TargetMode="External"/><Relationship Id="rId41" Type="http://schemas.openxmlformats.org/officeDocument/2006/relationships/hyperlink" Target="https://l.facebook.com/l.php?u=https%3A%2F%2Fdeakin365-my.sharepoint.com%2Fpersonal%2Fcqly_deakin_edu_au%2F_layouts%2F15%2Fguestaccess.aspx%3Fdocid%3D123821b981f554434a600043411f8163c%26authkey%3DATpK0m2TMD2eKY1LPV4PCLQ&amp;h=ATNZDRZFJspH6mb3_57zCEWVxljcdKawe0Jn93iOwYmoSbCVEb08QfW5szpnixOvKEIGOBi0F5eOfy2gLd1Edhf0ADbNAYAXEMAK74EvqQTJ9laVt3IcFMK-gWwlQjMRxUt4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ocw.metu.edu.tr/file.php/118/dale_audio-visual_20methods_20in_20teaching_1_.pdf" TargetMode="External"/><Relationship Id="rId32" Type="http://schemas.openxmlformats.org/officeDocument/2006/relationships/hyperlink" Target="http://www.sciencedirect.com.ezproxy-b.deakin.edu.au/science/article/pii/S1871174X16300762" TargetMode="External"/><Relationship Id="rId37" Type="http://schemas.openxmlformats.org/officeDocument/2006/relationships/hyperlink" Target="http://www.enchantedlearning.com/biomes/coralreef/coralreef.shtml" TargetMode="External"/><Relationship Id="rId40" Type="http://schemas.openxmlformats.org/officeDocument/2006/relationships/hyperlink" Target="https://l.facebook.com/l.php?u=https%3A%2F%2Fdeakin365-my.sharepoint.com%2Fpersonal%2Fcqly_deakin_edu_au%2F_layouts%2F15%2Fguestaccess.aspx%3Fdocid%3D123821b981f554434a600043411f8163c%26authkey%3DATpK0m2TMD2eKY1LPV4PCLQ&amp;h=ATNZDRZFJspH6mb3_57zCEWVxljcdKawe0Jn93iOwYmoSbCVEb08QfW5szpnixOvKEIGOBi0F5eOfy2gLd1Edhf0ADbNAYAXEMAK74EvqQTJ9laVt3IcFMK-gWwlQjMRxUt4lA" TargetMode="External"/><Relationship Id="rId5" Type="http://schemas.openxmlformats.org/officeDocument/2006/relationships/footnotes" Target="footnotes.xml"/><Relationship Id="rId15" Type="http://schemas.openxmlformats.org/officeDocument/2006/relationships/hyperlink" Target="https://video.deakin.edu.au/media/t/0_0hgoo3u2" TargetMode="External"/><Relationship Id="rId23" Type="http://schemas.openxmlformats.org/officeDocument/2006/relationships/hyperlink" Target="https://l.facebook.com/l.php?u=https%3A%2F%2Fdeakin365-my.sharepoint.com%2Fpersonal%2Fcqly_deakin_edu_au%2F_layouts%2F15%2Fguestaccess.aspx%3Fdocid%3D123821b981f554434a600043411f8163c%26authkey%3DATpK0m2TMD2eKY1LPV4PCLQ&amp;h=ATNZDRZFJspH6mb3_57zCEWVxljcdKawe0Jn93iOwYmoSbCVEb08QfW5szpnixOvKEIGOBi0F5eOfy2gLd1Edhf0ADbNAYAXEMAK74EvqQTJ9laVt3IcFMK-gWwlQjMRxUt4lA" TargetMode="External"/><Relationship Id="rId28" Type="http://schemas.openxmlformats.org/officeDocument/2006/relationships/hyperlink" Target="http://eds.b.ebscohost.com/eds/detail/detail?sid=2861af0d-837c-4eea-9cb6-a5239bd17414%40sessionmgr120&amp;vid=3&amp;hid=102&amp;bdata=JnNpdGU9ZWRzLWxpdmUmc2NvcGU9c2l0ZQ%3D%3D" TargetMode="External"/><Relationship Id="rId36" Type="http://schemas.openxmlformats.org/officeDocument/2006/relationships/hyperlink" Target="https://www.coolantarctica.com/Antarctica%20fact%20file/wildlife/antarctic_animal_adaptations2.php" TargetMode="External"/><Relationship Id="rId10" Type="http://schemas.openxmlformats.org/officeDocument/2006/relationships/footer" Target="footer1.xml"/><Relationship Id="rId19" Type="http://schemas.openxmlformats.org/officeDocument/2006/relationships/hyperlink" Target="https://www.youtube.com/watch?v=KYt4Muz6hSQ" TargetMode="External"/><Relationship Id="rId31" Type="http://schemas.openxmlformats.org/officeDocument/2006/relationships/hyperlink" Target="http://www.sciencedirect.com.ezproxy-b.deakin.edu.au/science/article/pii/S1871174X1630076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eakin.edu.au/about-deakin/people/liz-weldon" TargetMode="External"/><Relationship Id="rId22" Type="http://schemas.openxmlformats.org/officeDocument/2006/relationships/hyperlink" Target="http://www.sciencedirect.com.ezproxy-b.deakin.edu.au/science/article/pii/S1871174X16300762" TargetMode="External"/><Relationship Id="rId27" Type="http://schemas.openxmlformats.org/officeDocument/2006/relationships/hyperlink" Target="http://eds.b.ebscohost.com/eds/detail/detail?sid=2861af0d-837c-4eea-9cb6-a5239bd17414%40sessionmgr120&amp;vid=3&amp;hid=102&amp;bdata=JnNpdGU9ZWRzLWxpdmUmc2NvcGU9c2l0ZQ%3D%3D" TargetMode="External"/><Relationship Id="rId30" Type="http://schemas.openxmlformats.org/officeDocument/2006/relationships/hyperlink" Target="http://marinebio.org/oceans/temperature/" TargetMode="External"/><Relationship Id="rId35" Type="http://schemas.openxmlformats.org/officeDocument/2006/relationships/hyperlink" Target="https://timescavengers.blog/introductory-material/what-is-paleoclimatology/proxy-data/carbon-oxygen-isotopes/"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outline-world-map.com/outline-transparent-world-map-b1b" TargetMode="External"/><Relationship Id="rId25" Type="http://schemas.openxmlformats.org/officeDocument/2006/relationships/hyperlink" Target="http://ocw.metu.edu.tr/file.php/118/dale_audio-visual_20methods_20in_20teaching_1_.pdf" TargetMode="External"/><Relationship Id="rId33" Type="http://schemas.openxmlformats.org/officeDocument/2006/relationships/image" Target="media/image1.png"/><Relationship Id="rId38" Type="http://schemas.openxmlformats.org/officeDocument/2006/relationships/hyperlink" Target="http://www.gma.org/comparing_oce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14</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Vamvakas</dc:creator>
  <cp:keywords/>
  <dc:description/>
  <cp:lastModifiedBy>Peta White</cp:lastModifiedBy>
  <cp:revision>14</cp:revision>
  <dcterms:created xsi:type="dcterms:W3CDTF">2018-02-19T07:05:00Z</dcterms:created>
  <dcterms:modified xsi:type="dcterms:W3CDTF">2018-03-25T06:52:00Z</dcterms:modified>
</cp:coreProperties>
</file>